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实验5  LU分解法求解线性方程组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1"/>
        </w:numPr>
        <w:spacing w:line="360" w:lineRule="auto"/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实验目的</w:t>
      </w:r>
    </w:p>
    <w:p>
      <w:pPr>
        <w:widowControl w:val="0"/>
        <w:numPr>
          <w:ilvl w:val="0"/>
          <w:numId w:val="2"/>
        </w:numPr>
        <w:spacing w:line="360" w:lineRule="auto"/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掌握LU分解的程序实现，从矩阵分解的角度理解求解方程组的高斯消元过程。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实验内容</w:t>
      </w:r>
    </w:p>
    <w:p>
      <w:pPr>
        <w:pStyle w:val="4"/>
        <w:numPr>
          <w:ilvl w:val="0"/>
          <w:numId w:val="0"/>
        </w:numPr>
        <w:spacing w:line="360" w:lineRule="auto"/>
        <w:ind w:firstLine="480" w:firstLineChars="20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系数矩阵</w:t>
      </w:r>
      <w:r>
        <w:rPr>
          <w:rFonts w:hint="eastAsia" w:ascii="Times New Roman" w:hAnsi="Times New Roman" w:cs="Times New Roman"/>
          <w:i/>
          <w:sz w:val="24"/>
          <w:szCs w:val="24"/>
        </w:rPr>
        <w:t>A</w:t>
      </w:r>
      <w:r>
        <w:rPr>
          <w:rFonts w:hint="eastAsia"/>
          <w:sz w:val="24"/>
          <w:szCs w:val="24"/>
        </w:rPr>
        <w:t>的LU分解可用来求矩阵</w:t>
      </w:r>
      <w:r>
        <w:rPr>
          <w:rFonts w:hint="eastAsia" w:ascii="Times New Roman" w:hAnsi="Times New Roman" w:cs="Times New Roman"/>
          <w:i/>
          <w:sz w:val="24"/>
          <w:szCs w:val="24"/>
        </w:rPr>
        <w:t>A</w:t>
      </w:r>
      <w:r>
        <w:rPr>
          <w:rFonts w:hint="eastAsia"/>
          <w:sz w:val="24"/>
          <w:szCs w:val="24"/>
        </w:rPr>
        <w:t>的逆</w:t>
      </w:r>
      <w:r>
        <w:rPr>
          <w:rFonts w:hint="eastAsia" w:ascii="Times New Roman" w:hAnsi="Times New Roman" w:cs="Times New Roman"/>
          <w:i/>
          <w:sz w:val="24"/>
          <w:szCs w:val="24"/>
        </w:rPr>
        <w:t>A</w:t>
      </w:r>
      <w:r>
        <w:rPr>
          <w:rFonts w:hint="eastAsia"/>
          <w:sz w:val="24"/>
          <w:szCs w:val="24"/>
          <w:vertAlign w:val="superscript"/>
        </w:rPr>
        <w:t>-1</w:t>
      </w:r>
      <w:r>
        <w:rPr>
          <w:rFonts w:hint="eastAsia"/>
          <w:sz w:val="24"/>
          <w:szCs w:val="24"/>
        </w:rPr>
        <w:t>。 如果矩阵</w:t>
      </w:r>
      <w:r>
        <w:rPr>
          <w:rFonts w:hint="eastAsia" w:ascii="Times New Roman" w:hAnsi="Times New Roman" w:cs="Times New Roman"/>
          <w:i/>
          <w:sz w:val="24"/>
          <w:szCs w:val="24"/>
        </w:rPr>
        <w:t>A</w:t>
      </w:r>
      <w:r>
        <w:rPr>
          <w:rFonts w:hint="eastAsia"/>
          <w:sz w:val="24"/>
          <w:szCs w:val="24"/>
        </w:rPr>
        <w:t>非奇异，则</w:t>
      </w:r>
      <w:r>
        <w:rPr>
          <w:rFonts w:hint="eastAsia" w:ascii="Times New Roman" w:hAnsi="Times New Roman" w:cs="Times New Roman"/>
          <w:i/>
          <w:sz w:val="24"/>
          <w:szCs w:val="24"/>
        </w:rPr>
        <w:t>A</w:t>
      </w:r>
      <w:r>
        <w:rPr>
          <w:rFonts w:hint="eastAsia"/>
          <w:sz w:val="24"/>
          <w:szCs w:val="24"/>
          <w:vertAlign w:val="superscript"/>
        </w:rPr>
        <w:t>-1</w:t>
      </w:r>
      <w:r>
        <w:rPr>
          <w:rFonts w:hint="eastAsia"/>
          <w:sz w:val="24"/>
          <w:szCs w:val="24"/>
        </w:rPr>
        <w:t>存在，且</w:t>
      </w:r>
      <w:r>
        <w:rPr>
          <w:rFonts w:hint="eastAsia" w:ascii="Times New Roman" w:hAnsi="Times New Roman" w:cs="Times New Roman"/>
          <w:i/>
          <w:sz w:val="24"/>
          <w:szCs w:val="24"/>
        </w:rPr>
        <w:t>AA</w:t>
      </w:r>
      <w:r>
        <w:rPr>
          <w:rFonts w:hint="eastAsia"/>
          <w:sz w:val="24"/>
          <w:szCs w:val="24"/>
          <w:vertAlign w:val="superscript"/>
        </w:rPr>
        <w:t>-1</w:t>
      </w:r>
      <w:r>
        <w:rPr>
          <w:rFonts w:hint="eastAsia"/>
          <w:sz w:val="24"/>
          <w:szCs w:val="24"/>
        </w:rPr>
        <w:t>=</w:t>
      </w:r>
      <w:r>
        <w:rPr>
          <w:rFonts w:hint="default" w:ascii="Times New Roman" w:hAnsi="Times New Roman" w:cs="Times New Roman"/>
          <w:i/>
          <w:sz w:val="24"/>
          <w:szCs w:val="24"/>
        </w:rPr>
        <w:t>I</w:t>
      </w:r>
      <w:r>
        <w:rPr>
          <w:rFonts w:hint="eastAsia"/>
          <w:sz w:val="24"/>
          <w:szCs w:val="24"/>
        </w:rPr>
        <w:t>。设</w:t>
      </w:r>
      <w:r>
        <w:rPr>
          <w:rFonts w:hint="default" w:ascii="Times New Roman" w:hAnsi="Times New Roman" w:cs="Times New Roman"/>
          <w:i/>
          <w:sz w:val="24"/>
          <w:szCs w:val="24"/>
        </w:rPr>
        <w:t>X</w:t>
      </w:r>
      <w:r>
        <w:rPr>
          <w:rFonts w:hint="default" w:ascii="Times New Roman" w:hAnsi="Times New Roman" w:cs="Times New Roman"/>
          <w:sz w:val="24"/>
          <w:szCs w:val="24"/>
          <w:vertAlign w:val="baseline"/>
        </w:rPr>
        <w:t>1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i/>
          <w:sz w:val="24"/>
          <w:szCs w:val="24"/>
        </w:rPr>
        <w:t>X</w:t>
      </w:r>
      <w:r>
        <w:rPr>
          <w:rFonts w:hint="eastAsia" w:ascii="Times New Roman" w:hAnsi="Times New Roman" w:cs="Times New Roman"/>
          <w:sz w:val="24"/>
          <w:szCs w:val="24"/>
          <w:vertAlign w:val="baseline"/>
        </w:rPr>
        <w:t>2</w:t>
      </w:r>
      <w:r>
        <w:rPr>
          <w:rFonts w:hint="eastAsia"/>
          <w:sz w:val="24"/>
          <w:szCs w:val="24"/>
        </w:rPr>
        <w:t xml:space="preserve">, 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i/>
          <w:sz w:val="24"/>
          <w:szCs w:val="24"/>
        </w:rPr>
        <w:t>X</w:t>
      </w:r>
      <w:r>
        <w:rPr>
          <w:rFonts w:hint="eastAsia" w:ascii="Times New Roman" w:hAnsi="Times New Roman" w:cs="Times New Roman"/>
          <w:sz w:val="24"/>
          <w:szCs w:val="24"/>
          <w:vertAlign w:val="baseline"/>
        </w:rPr>
        <w:t>n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i/>
          <w:sz w:val="24"/>
          <w:szCs w:val="24"/>
        </w:rPr>
        <w:t>A</w:t>
      </w:r>
      <w:r>
        <w:rPr>
          <w:rFonts w:hint="eastAsia"/>
          <w:sz w:val="24"/>
          <w:szCs w:val="24"/>
          <w:vertAlign w:val="superscript"/>
        </w:rPr>
        <w:t>-1</w:t>
      </w:r>
      <w:r>
        <w:rPr>
          <w:rFonts w:hint="eastAsia"/>
          <w:sz w:val="24"/>
          <w:szCs w:val="24"/>
        </w:rPr>
        <w:t>的列，而</w:t>
      </w:r>
      <w:r>
        <w:rPr>
          <w:rFonts w:hint="eastAsia" w:ascii="Times New Roman" w:hAnsi="Times New Roman" w:cs="Times New Roman"/>
          <w:i/>
          <w:sz w:val="24"/>
          <w:szCs w:val="24"/>
        </w:rPr>
        <w:t>E</w:t>
      </w:r>
      <w:r>
        <w:rPr>
          <w:rFonts w:hint="eastAsia" w:ascii="Times New Roman" w:hAnsi="Times New Roman" w:cs="Times New Roman"/>
          <w:sz w:val="24"/>
          <w:szCs w:val="24"/>
          <w:vertAlign w:val="baseline"/>
        </w:rPr>
        <w:t>1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i/>
          <w:sz w:val="24"/>
          <w:szCs w:val="24"/>
        </w:rPr>
        <w:t>E</w:t>
      </w:r>
      <w:r>
        <w:rPr>
          <w:rFonts w:hint="eastAsia" w:ascii="Times New Roman" w:hAnsi="Times New Roman" w:cs="Times New Roman"/>
          <w:sz w:val="24"/>
          <w:szCs w:val="24"/>
          <w:vertAlign w:val="baseline"/>
        </w:rPr>
        <w:t>2</w:t>
      </w:r>
      <w:r>
        <w:rPr>
          <w:rFonts w:hint="eastAsia"/>
          <w:sz w:val="24"/>
          <w:szCs w:val="24"/>
        </w:rPr>
        <w:t xml:space="preserve">, 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i/>
          <w:sz w:val="24"/>
          <w:szCs w:val="24"/>
        </w:rPr>
        <w:t>E</w:t>
      </w:r>
      <w:r>
        <w:rPr>
          <w:rFonts w:hint="eastAsia" w:ascii="Times New Roman" w:hAnsi="Times New Roman" w:cs="Times New Roman"/>
          <w:sz w:val="24"/>
          <w:szCs w:val="24"/>
          <w:vertAlign w:val="baseline"/>
        </w:rPr>
        <w:t>n</w:t>
      </w:r>
      <w:r>
        <w:rPr>
          <w:rFonts w:hint="eastAsia"/>
          <w:sz w:val="24"/>
          <w:szCs w:val="24"/>
        </w:rPr>
        <w:t>是单位矩阵</w:t>
      </w:r>
      <w:r>
        <w:rPr>
          <w:rFonts w:hint="eastAsia" w:ascii="Times New Roman" w:hAnsi="Times New Roman" w:cs="Times New Roman"/>
          <w:i/>
          <w:sz w:val="24"/>
          <w:szCs w:val="24"/>
        </w:rPr>
        <w:t>I</w:t>
      </w:r>
      <w:r>
        <w:rPr>
          <w:rFonts w:hint="eastAsia"/>
          <w:sz w:val="24"/>
          <w:szCs w:val="24"/>
        </w:rPr>
        <w:t>的列。</w:t>
      </w:r>
    </w:p>
    <w:p>
      <w:pPr>
        <w:pStyle w:val="4"/>
        <w:spacing w:line="360" w:lineRule="auto"/>
        <w:ind w:left="36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方程</w:t>
      </w:r>
      <w:r>
        <w:rPr>
          <w:rFonts w:hint="eastAsia" w:ascii="Times New Roman" w:hAnsi="Times New Roman" w:cs="Times New Roman"/>
          <w:i/>
          <w:sz w:val="24"/>
          <w:szCs w:val="24"/>
        </w:rPr>
        <w:t>AA</w:t>
      </w:r>
      <w:r>
        <w:rPr>
          <w:rFonts w:hint="eastAsia"/>
          <w:sz w:val="24"/>
          <w:szCs w:val="24"/>
          <w:vertAlign w:val="superscript"/>
        </w:rPr>
        <w:t>-1</w:t>
      </w:r>
      <w:r>
        <w:rPr>
          <w:rFonts w:hint="eastAsia"/>
          <w:sz w:val="24"/>
          <w:szCs w:val="24"/>
        </w:rPr>
        <w:t>=</w:t>
      </w:r>
      <w:r>
        <w:rPr>
          <w:rFonts w:hint="eastAsia" w:ascii="Times New Roman" w:hAnsi="Times New Roman" w:cs="Times New Roman"/>
          <w:i/>
          <w:sz w:val="24"/>
          <w:szCs w:val="24"/>
        </w:rPr>
        <w:t>I</w:t>
      </w:r>
      <w:r>
        <w:rPr>
          <w:rFonts w:hint="eastAsia"/>
          <w:sz w:val="24"/>
          <w:szCs w:val="24"/>
        </w:rPr>
        <w:t>可表示为</w:t>
      </w:r>
    </w:p>
    <w:p>
      <w:pPr>
        <w:spacing w:line="360" w:lineRule="auto"/>
        <w:ind w:firstLine="480" w:firstLineChars="200"/>
        <w:jc w:val="center"/>
        <w:rPr>
          <w:sz w:val="24"/>
          <w:szCs w:val="24"/>
        </w:rPr>
      </w:pPr>
      <w:r>
        <w:rPr>
          <w:position w:val="-10"/>
          <w:sz w:val="24"/>
          <w:szCs w:val="24"/>
        </w:rPr>
        <w:object>
          <v:shape id="_x0000_i1025" o:spt="75" type="#_x0000_t75" style="height:16.1pt;width:180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则上式等价于</w:t>
      </w:r>
      <w:r>
        <w:rPr>
          <w:rFonts w:hint="eastAsia"/>
          <w:i/>
          <w:sz w:val="24"/>
          <w:szCs w:val="24"/>
        </w:rPr>
        <w:t>n</w:t>
      </w:r>
      <w:r>
        <w:rPr>
          <w:rFonts w:hint="eastAsia"/>
          <w:sz w:val="24"/>
          <w:szCs w:val="24"/>
        </w:rPr>
        <w:t>个线性方程组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position w:val="-10"/>
          <w:sz w:val="24"/>
          <w:szCs w:val="24"/>
        </w:rPr>
        <w:object>
          <v:shape id="_x0000_i1026" o:spt="75" type="#_x0000_t75" style="height:16.1pt;width:201.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这样，求</w:t>
      </w:r>
      <w:r>
        <w:rPr>
          <w:rFonts w:hint="eastAsia"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A</w:t>
      </w:r>
      <w:r>
        <w:rPr>
          <w:rFonts w:hint="eastAsia"/>
          <w:sz w:val="24"/>
          <w:szCs w:val="24"/>
          <w:vertAlign w:val="superscript"/>
        </w:rPr>
        <w:t>-1</w:t>
      </w:r>
      <w:r>
        <w:rPr>
          <w:rFonts w:hint="eastAsia"/>
          <w:sz w:val="24"/>
          <w:szCs w:val="24"/>
        </w:rPr>
        <w:t>等价于求解</w:t>
      </w:r>
      <w:r>
        <w:rPr>
          <w:rFonts w:hint="eastAsia"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n</w:t>
      </w:r>
      <w:r>
        <w:rPr>
          <w:rFonts w:hint="eastAsia"/>
          <w:sz w:val="24"/>
          <w:szCs w:val="24"/>
        </w:rPr>
        <w:t>个具有相同系数矩阵的线性方程组。用LU分解法求解，只需要完成一次三角分解，再求解</w:t>
      </w:r>
      <w:r>
        <w:rPr>
          <w:rFonts w:hint="eastAsia"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n</w:t>
      </w:r>
      <w:r>
        <w:rPr>
          <w:rFonts w:hint="eastAsia"/>
          <w:sz w:val="24"/>
          <w:szCs w:val="24"/>
        </w:rPr>
        <w:t>个下三角方程组和</w:t>
      </w:r>
      <w:r>
        <w:rPr>
          <w:rFonts w:hint="eastAsia"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n</w:t>
      </w:r>
      <w:r>
        <w:rPr>
          <w:rFonts w:hint="eastAsia"/>
          <w:sz w:val="24"/>
          <w:szCs w:val="24"/>
        </w:rPr>
        <w:t>个上三角方程组，这种方法比用高斯消去法求解</w:t>
      </w:r>
      <w:r>
        <w:rPr>
          <w:rFonts w:hint="eastAsia" w:ascii="Times New Roman" w:hAnsi="Times New Roman" w:eastAsia="宋体" w:cs="Times New Roman"/>
          <w:i/>
          <w:kern w:val="2"/>
          <w:sz w:val="24"/>
          <w:szCs w:val="24"/>
          <w:lang w:val="en-US" w:eastAsia="zh-CN" w:bidi="ar-SA"/>
        </w:rPr>
        <w:t>n</w:t>
      </w:r>
      <w:r>
        <w:rPr>
          <w:rFonts w:hint="eastAsia"/>
          <w:sz w:val="24"/>
          <w:szCs w:val="24"/>
        </w:rPr>
        <w:t>个线性方程组节省很多计算量，效率更高。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编写</w:t>
      </w:r>
      <w:r>
        <w:rPr>
          <w:rFonts w:hint="eastAsia"/>
          <w:sz w:val="24"/>
          <w:szCs w:val="24"/>
          <w:lang w:eastAsia="zh-CN"/>
        </w:rPr>
        <w:t>矩阵的带</w:t>
      </w:r>
      <w:r>
        <w:rPr>
          <w:rFonts w:hint="eastAsia"/>
          <w:sz w:val="24"/>
          <w:szCs w:val="24"/>
        </w:rPr>
        <w:t>列选主元过程的LU分解</w:t>
      </w:r>
      <w:r>
        <w:rPr>
          <w:rFonts w:hint="eastAsia"/>
          <w:sz w:val="24"/>
          <w:szCs w:val="24"/>
          <w:lang w:eastAsia="zh-CN"/>
        </w:rPr>
        <w:t>程序。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实验要求</w:t>
      </w:r>
    </w:p>
    <w:p>
      <w:pPr>
        <w:widowControl w:val="0"/>
        <w:numPr>
          <w:ilvl w:val="0"/>
          <w:numId w:val="0"/>
        </w:numPr>
        <w:spacing w:line="360" w:lineRule="auto"/>
        <w:ind w:leftChars="0" w:firstLine="480" w:firstLineChars="200"/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使用</w:t>
      </w:r>
      <w:r>
        <w:rPr>
          <w:rFonts w:hint="eastAsia"/>
          <w:sz w:val="24"/>
          <w:szCs w:val="24"/>
          <w:lang w:val="en-US" w:eastAsia="zh-CN"/>
        </w:rPr>
        <w:t>MATLAB的向量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运算来实现算法。</w:t>
      </w:r>
    </w:p>
    <w:p>
      <w:pPr>
        <w:widowControl w:val="0"/>
        <w:numPr>
          <w:ilvl w:val="0"/>
          <w:numId w:val="0"/>
        </w:numPr>
        <w:spacing w:line="360" w:lineRule="auto"/>
        <w:ind w:leftChars="0" w:firstLine="480" w:firstLineChars="200"/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实验习题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1）</w:t>
      </w:r>
      <w:r>
        <w:rPr>
          <w:rFonts w:hint="eastAsia"/>
          <w:sz w:val="24"/>
          <w:szCs w:val="24"/>
        </w:rPr>
        <w:t>编写用带列选主元过程的LU分解法求解A-1的MATLAB程序；利用MATLAB内置的lu函数，再编写前代法和后代法的MATLAB程序求解A</w:t>
      </w:r>
      <w:r>
        <w:rPr>
          <w:rFonts w:hint="eastAsia"/>
          <w:sz w:val="24"/>
          <w:szCs w:val="24"/>
          <w:vertAlign w:val="superscript"/>
        </w:rPr>
        <w:t>-1</w:t>
      </w:r>
      <w:r>
        <w:rPr>
          <w:rFonts w:hint="eastAsia"/>
          <w:sz w:val="24"/>
          <w:szCs w:val="24"/>
        </w:rPr>
        <w:t>。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2）</w:t>
      </w:r>
      <w:r>
        <w:rPr>
          <w:rFonts w:hint="eastAsia"/>
          <w:sz w:val="24"/>
          <w:szCs w:val="24"/>
        </w:rPr>
        <w:t>利用第1题中的两种</w:t>
      </w:r>
      <w:r>
        <w:rPr>
          <w:sz w:val="24"/>
          <w:szCs w:val="24"/>
        </w:rPr>
        <w:t>方法</w:t>
      </w:r>
      <w:r>
        <w:rPr>
          <w:rFonts w:hint="eastAsia"/>
          <w:sz w:val="24"/>
          <w:szCs w:val="24"/>
        </w:rPr>
        <w:t>和MATLAB的反斜杠运算符求解如下矩阵的逆。</w:t>
      </w:r>
    </w:p>
    <w:p>
      <w:pPr>
        <w:pStyle w:val="5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position w:val="-66"/>
          <w:sz w:val="24"/>
          <w:szCs w:val="24"/>
        </w:rPr>
        <w:object>
          <v:shape id="_x0000_i1027" o:spt="75" type="#_x0000_t75" style="height:72pt;width:104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sz w:val="24"/>
          <w:szCs w:val="24"/>
        </w:rPr>
        <w:t xml:space="preserve"> 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3）</w:t>
      </w:r>
      <w:r>
        <w:rPr>
          <w:rFonts w:hint="eastAsia"/>
          <w:sz w:val="24"/>
          <w:szCs w:val="24"/>
        </w:rPr>
        <w:t>（1）分别用以下3种方法求10阶希尔伯特（Hilbert）矩阵的逆：第1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题中的两种方法和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MATLAB内置的专门求希尔伯特矩阵的逆的函数invhilb；</w:t>
      </w:r>
    </w:p>
    <w:p>
      <w:pPr>
        <w:pStyle w:val="4"/>
        <w:spacing w:line="360" w:lineRule="auto"/>
        <w:ind w:left="0" w:leftChars="0"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（2）用MATLAB内置的cond函数计算10阶希尔伯特矩阵的条件数。讨论当</w:t>
      </w:r>
      <w:r>
        <w:rPr>
          <w:rFonts w:hint="eastAsia" w:ascii="Times New Roman" w:hAnsi="Times New Roman" w:cs="Times New Roman"/>
          <w:i/>
          <w:sz w:val="24"/>
          <w:szCs w:val="24"/>
        </w:rPr>
        <w:t>A</w:t>
      </w:r>
      <w:r>
        <w:rPr>
          <w:rFonts w:hint="eastAsia"/>
          <w:sz w:val="24"/>
          <w:szCs w:val="24"/>
        </w:rPr>
        <w:t>病态时，第1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题求矩阵的逆的方法可靠吗？通过计算</w:t>
      </w:r>
      <w:r>
        <w:rPr>
          <w:rFonts w:hint="eastAsia" w:ascii="Times New Roman" w:hAnsi="Times New Roman" w:cs="Times New Roman"/>
          <w:i/>
          <w:sz w:val="24"/>
          <w:szCs w:val="24"/>
        </w:rPr>
        <w:t>AA</w:t>
      </w:r>
      <w:r>
        <w:rPr>
          <w:sz w:val="24"/>
          <w:szCs w:val="24"/>
          <w:vertAlign w:val="superscript"/>
        </w:rPr>
        <w:t>-1</w:t>
      </w:r>
      <w:r>
        <w:rPr>
          <w:rFonts w:hint="eastAsia"/>
          <w:sz w:val="24"/>
          <w:szCs w:val="24"/>
        </w:rPr>
        <w:t>验证方法的可靠性。</w:t>
      </w:r>
    </w:p>
    <w:p>
      <w:pPr>
        <w:pStyle w:val="4"/>
        <w:spacing w:line="360" w:lineRule="auto"/>
        <w:ind w:left="0" w:leftChars="0" w:firstLine="240" w:firstLineChars="100"/>
        <w:rPr>
          <w:rFonts w:hint="eastAsia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5、实验思考</w:t>
      </w:r>
    </w:p>
    <w:p>
      <w:pPr>
        <w:widowControl w:val="0"/>
        <w:numPr>
          <w:ilvl w:val="0"/>
          <w:numId w:val="0"/>
        </w:numPr>
        <w:spacing w:line="360" w:lineRule="auto"/>
        <w:ind w:firstLine="420" w:firstLineChars="0"/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LU分解法求线性方程组相比高斯消去法有哪些优势？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F8E2A"/>
    <w:multiLevelType w:val="singleLevel"/>
    <w:tmpl w:val="3BEF8E2A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40FF99C1"/>
    <w:multiLevelType w:val="multilevel"/>
    <w:tmpl w:val="40FF99C1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62"/>
    <w:rsid w:val="00931E62"/>
    <w:rsid w:val="25D051FD"/>
    <w:rsid w:val="25D45602"/>
    <w:rsid w:val="43BF609B"/>
    <w:rsid w:val="51F0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MTDisplayEquation"/>
    <w:basedOn w:val="1"/>
    <w:next w:val="1"/>
    <w:qFormat/>
    <w:uiPriority w:val="0"/>
    <w:pPr>
      <w:tabs>
        <w:tab w:val="center" w:pos="4320"/>
        <w:tab w:val="right" w:pos="8300"/>
      </w:tabs>
      <w:ind w:left="357"/>
      <w:jc w:val="center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2020-12-14T07:34:00Z</dcterms:created>
  <dc:creator>Yang</dc:creator>
  <cp:lastModifiedBy>Yang</cp:lastModifiedBy>
  <dcterms:modified xsi:type="dcterms:W3CDTF">2020-12-15T11:58:24Z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