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jc w:val="center"/>
        <w:rPr>
          <w:rFonts w:hint="eastAsia" w:ascii="黑体" w:eastAsia="黑体"/>
          <w:b w:val="0"/>
          <w:bCs/>
          <w:sz w:val="36"/>
          <w:lang w:val="en-US" w:eastAsia="zh-CN"/>
        </w:rPr>
      </w:pPr>
      <w:r>
        <w:rPr>
          <w:rFonts w:hint="eastAsia" w:ascii="黑体" w:eastAsia="黑体"/>
          <w:b w:val="0"/>
          <w:bCs/>
          <w:sz w:val="36"/>
        </w:rPr>
        <w:t xml:space="preserve">板块化 </w:t>
      </w:r>
      <w:r>
        <w:rPr>
          <w:rFonts w:ascii="Times New Roman" w:eastAsia="Times New Roman"/>
          <w:b w:val="0"/>
          <w:bCs/>
          <w:sz w:val="36"/>
        </w:rPr>
        <w:t xml:space="preserve">PCK </w:t>
      </w:r>
      <w:r>
        <w:rPr>
          <w:rFonts w:hint="eastAsia" w:ascii="黑体" w:eastAsia="黑体"/>
          <w:b w:val="0"/>
          <w:bCs/>
          <w:sz w:val="36"/>
          <w:lang w:eastAsia="zh-CN"/>
        </w:rPr>
        <w:t>教学设计导引</w:t>
      </w:r>
    </w:p>
    <w:p>
      <w:pPr>
        <w:spacing w:before="38"/>
        <w:ind w:left="461"/>
        <w:rPr>
          <w:rFonts w:hint="eastAsia" w:ascii="Times New Roman" w:hAnsi="Times New Roman" w:eastAsia="黑体"/>
          <w:b w:val="0"/>
          <w:bCs/>
          <w:sz w:val="24"/>
          <w:lang w:eastAsia="zh-CN"/>
        </w:rPr>
      </w:pPr>
      <w:bookmarkStart w:id="0" w:name="_GoBack"/>
      <w:bookmarkEnd w:id="0"/>
    </w:p>
    <w:p>
      <w:pPr>
        <w:spacing w:before="38"/>
        <w:ind w:left="461"/>
        <w:rPr>
          <w:rFonts w:hint="eastAsia" w:ascii="Times New Roman" w:hAnsi="Times New Roman" w:eastAsia="黑体"/>
          <w:b w:val="0"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50"/>
        <w:ind w:left="459"/>
        <w:jc w:val="right"/>
        <w:textAlignment w:val="auto"/>
        <w:rPr>
          <w:rFonts w:hint="default" w:ascii="黑体" w:eastAsia="黑体"/>
          <w:b w:val="0"/>
          <w:bCs/>
          <w:sz w:val="36"/>
          <w:lang w:val="en-US" w:eastAsia="zh-CN"/>
        </w:rPr>
      </w:pP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>小组</w:t>
      </w:r>
      <w:r>
        <w:rPr>
          <w:rFonts w:ascii="Times New Roman" w:hAnsi="Times New Roman" w:eastAsia="黑体"/>
          <w:b w:val="0"/>
          <w:bCs/>
          <w:sz w:val="24"/>
        </w:rPr>
        <w:t>：______</w:t>
      </w: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 xml:space="preserve">_______   </w:t>
      </w:r>
      <w:r>
        <w:rPr>
          <w:rFonts w:hint="eastAsia" w:ascii="Times New Roman" w:hAnsi="Times New Roman" w:eastAsia="黑体"/>
          <w:b w:val="0"/>
          <w:bCs/>
          <w:sz w:val="24"/>
          <w:lang w:eastAsia="zh-CN"/>
        </w:rPr>
        <w:t>教学主题</w:t>
      </w:r>
      <w:r>
        <w:rPr>
          <w:rFonts w:ascii="Times New Roman" w:hAnsi="Times New Roman" w:eastAsia="黑体"/>
          <w:b w:val="0"/>
          <w:bCs/>
          <w:sz w:val="24"/>
        </w:rPr>
        <w:t>：______</w:t>
      </w: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>_______</w:t>
      </w:r>
    </w:p>
    <w:p>
      <w:pPr>
        <w:pStyle w:val="2"/>
        <w:tabs>
          <w:tab w:val="left" w:pos="4869"/>
        </w:tabs>
        <w:spacing w:before="137"/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-1"/>
          <w:sz w:val="30"/>
          <w:szCs w:val="30"/>
          <w:shd w:val="clear" w:color="FFFFFF" w:fill="D9D9D9"/>
          <w:lang w:val="en-US" w:eastAsia="zh-CN"/>
        </w:rPr>
        <w:t>A  任务分析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 xml:space="preserve"> </w:t>
      </w:r>
      <w:r>
        <w:rPr>
          <w:rFonts w:hint="eastAsia" w:cs="微软雅黑"/>
          <w:b w:val="0"/>
          <w:bCs/>
          <w:spacing w:val="-1"/>
          <w:lang w:val="en-US" w:eastAsia="zh-CN"/>
        </w:rPr>
        <w:t>——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 xml:space="preserve">A1 </w:t>
      </w:r>
      <w:r>
        <w:rPr>
          <w:rFonts w:hint="eastAsia" w:cs="微软雅黑"/>
          <w:b w:val="0"/>
          <w:bCs/>
          <w:spacing w:val="-1"/>
          <w:lang w:val="en-US" w:eastAsia="zh-CN"/>
        </w:rPr>
        <w:t>内容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>架构分析</w: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rPr>
          <w:rFonts w:hint="eastAsia" w:cs="微软雅黑"/>
          <w:b w:val="0"/>
          <w:bCs/>
          <w:spacing w:val="-1"/>
          <w:lang w:val="en-US" w:eastAsia="zh-CN"/>
        </w:rPr>
      </w:pPr>
      <w:r>
        <w:rPr>
          <w:rFonts w:hint="eastAsia" w:cs="微软雅黑"/>
          <w:b w:val="0"/>
          <w:bCs/>
          <w:spacing w:val="-1"/>
          <w:lang w:val="en-US" w:eastAsia="zh-CN"/>
        </w:rPr>
        <w:t>A1.1 教学内容（知识技能、认识方法、价值观念）的范畴分析</w: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lang w:val="en-US" w:eastAsia="zh-CN"/>
        </w:rPr>
      </w:pPr>
      <w:r>
        <w:rPr>
          <w:b w:val="0"/>
          <w:bCs/>
          <w:sz w:val="28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216535</wp:posOffset>
                </wp:positionV>
                <wp:extent cx="5477510" cy="5849620"/>
                <wp:effectExtent l="9525" t="9525" r="18415" b="273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5849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Calibri" w:hAnsi="Calibri" w:eastAsia="楷体" w:cs="Calibr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（1）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课程内容－教科书内容－教学内容 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（KoC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 w:val="0"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-CTO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1pt;margin-top:17.05pt;height:460.6pt;width:431.3pt;z-index:251353088;v-text-anchor:middle;mso-width-relative:page;mso-height-relative:page;" fillcolor="#DBEEF4 [664]" filled="t" stroked="t" coordsize="21600,21600" o:gfxdata="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GT8qO2QAAAAoBAAAPAAAAAAAAAAEAIAAAACIAAABkcnMvZG93&#10;bnJldi54bWxQSwECFAAUAAAACACHTuJApUzf9XECAAAPBQAADgAAAAAAAAABACAAAAAoAQAAZHJz&#10;L2Uyb0RvYy54bWxQSwUGAAAAAAYABgBZAQAACwYAAAAA&#10;">
                <v:fill on="t" focussize="0,0"/>
                <v:stroke weight="1.5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default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Calibri" w:hAnsi="Calibri" w:eastAsia="楷体" w:cs="Calibr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（1）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课程内容－教科书内容－教学内容 </w:t>
                      </w:r>
                      <w:r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（KoC</w:t>
                      </w:r>
                      <w:r>
                        <w:rPr>
                          <w:rFonts w:hint="eastAsia" w:ascii="Times New Roman" w:hAnsi="Times New Roman" w:eastAsia="楷体" w:cs="Times New Roman"/>
                          <w:b w:val="0"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-CTO</w:t>
                      </w:r>
                      <w:r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10"/>
          <w:szCs w:val="1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eastAsia="微软雅黑" w:cs="微软雅黑"/>
          <w:b w:val="0"/>
          <w:bCs/>
          <w:spacing w:val="-1"/>
          <w:sz w:val="20"/>
          <w:szCs w:val="20"/>
          <w:lang w:val="en-US" w:eastAsia="zh-CN"/>
        </w:rPr>
      </w:pPr>
      <w:r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  <w:t>*课程内容可参考“内容要求”“学习活动建议”“情境素材建议”“学业要求”；教材内容可参考章引言、所在章节的标题、各个栏目（如实验活动、思考与讨论、科学史话、方法导引、资料卡片......）；基于二者再梳理归纳教学内容</w: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  <w:r>
        <w:rPr>
          <w:rFonts w:hint="eastAsia" w:cs="微软雅黑"/>
          <w:b w:val="0"/>
          <w:bCs/>
          <w:spacing w:val="-1"/>
          <w:lang w:val="en-US" w:eastAsia="zh-CN"/>
        </w:rPr>
        <w:t>A1.2 教学内容（知识技能、认识方法、价值观念）的架构分析</w: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  <w:r>
        <w:rPr>
          <w:b w:val="0"/>
          <w:bCs/>
          <w:sz w:val="28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180340</wp:posOffset>
                </wp:positionV>
                <wp:extent cx="5363210" cy="7810500"/>
                <wp:effectExtent l="9525" t="9525" r="18415" b="95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210" cy="7810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Calibri" w:hAnsi="Calibri" w:eastAsia="楷体" w:cs="Calibr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（2）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内容架构图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 w:val="0"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SMK-CTO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6pt;margin-top:14.2pt;height:615pt;width:422.3pt;z-index:251353088;v-text-anchor:middle;mso-width-relative:page;mso-height-relative:page;" fillcolor="#DBEEF4 [664]" filled="t" stroked="t" coordsize="21600,21600" o:gfxdata="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p4V3G2AAAAAoBAAAPAAAAAAAAAAEAIAAAACIAAABkcnMvZG93&#10;bnJldi54bWxQSwECFAAUAAAACACHTuJAIr/cs3ICAAAPBQAADgAAAAAAAAABACAAAAAnAQAAZHJz&#10;L2Uyb0RvYy54bWxQSwUGAAAAAAYABgBZAQAACwYAAAAA&#10;">
                <v:fill on="t" focussize="0,0"/>
                <v:stroke weight="1.5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default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Calibri" w:hAnsi="Calibri" w:eastAsia="楷体" w:cs="Calibr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（2）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内容架构图</w:t>
                      </w:r>
                      <w:r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楷体" w:cs="Times New Roman"/>
                          <w:b w:val="0"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SMK-CTO</w:t>
                      </w:r>
                      <w:r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autoSpaceDE w:val="0"/>
                        <w:autoSpaceDN w:val="0"/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0"/>
          <w:szCs w:val="2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spacing w:line="240" w:lineRule="auto"/>
        <w:jc w:val="both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*可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基于(1)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绘制</w:t>
      </w:r>
    </w:p>
    <w:sectPr>
      <w:footerReference r:id="rId3" w:type="default"/>
      <w:pgSz w:w="11850" w:h="16783"/>
      <w:pgMar w:top="1440" w:right="1803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+OpA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S+OpA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C8"/>
    <w:rsid w:val="000C7245"/>
    <w:rsid w:val="00657AFA"/>
    <w:rsid w:val="009863C8"/>
    <w:rsid w:val="00A57B89"/>
    <w:rsid w:val="00AD17C8"/>
    <w:rsid w:val="00F638A9"/>
    <w:rsid w:val="02D84F20"/>
    <w:rsid w:val="04EA0415"/>
    <w:rsid w:val="09340A33"/>
    <w:rsid w:val="1DF90E17"/>
    <w:rsid w:val="1E7A7147"/>
    <w:rsid w:val="200611CC"/>
    <w:rsid w:val="256A2D1B"/>
    <w:rsid w:val="269D2B6D"/>
    <w:rsid w:val="2E3C524F"/>
    <w:rsid w:val="2E49709C"/>
    <w:rsid w:val="2F12458F"/>
    <w:rsid w:val="35100745"/>
    <w:rsid w:val="3AE464EE"/>
    <w:rsid w:val="3E6A0B1C"/>
    <w:rsid w:val="4209414A"/>
    <w:rsid w:val="4A492E19"/>
    <w:rsid w:val="4DE148AA"/>
    <w:rsid w:val="4E117D00"/>
    <w:rsid w:val="50616256"/>
    <w:rsid w:val="516F6FA8"/>
    <w:rsid w:val="5309611D"/>
    <w:rsid w:val="53F73324"/>
    <w:rsid w:val="5866060A"/>
    <w:rsid w:val="5D205344"/>
    <w:rsid w:val="630772FD"/>
    <w:rsid w:val="64DF755E"/>
    <w:rsid w:val="65D40CE0"/>
    <w:rsid w:val="671F073F"/>
    <w:rsid w:val="679C7C4A"/>
    <w:rsid w:val="69E86237"/>
    <w:rsid w:val="6CB77104"/>
    <w:rsid w:val="6FE1087C"/>
    <w:rsid w:val="6FF907F1"/>
    <w:rsid w:val="73204766"/>
    <w:rsid w:val="798D3199"/>
    <w:rsid w:val="7A4E158B"/>
    <w:rsid w:val="7D710518"/>
    <w:rsid w:val="7DD3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994</Words>
  <Characters>1164</Characters>
  <Lines>3</Lines>
  <Paragraphs>1</Paragraphs>
  <TotalTime>24</TotalTime>
  <ScaleCrop>false</ScaleCrop>
  <LinksUpToDate>false</LinksUpToDate>
  <CharactersWithSpaces>1232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2019-12-23T08:23:00Z</dcterms:created>
  <dc:creator>user</dc:creator>
  <cp:lastModifiedBy>Solomon DF</cp:lastModifiedBy>
  <dcterms:modified xsi:type="dcterms:W3CDTF">2020-03-26T08:56:58Z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2019-12-23T00:00:00Z</vt:filetime>
  </property>
  <property fmtid="{D5CDD505-2E9C-101B-9397-08002B2CF9AE}" pid="5" name="KSOProductBuildVer">
    <vt:lpwstr>2052-11.3.0.8632</vt:lpwstr>
  </property>
</Properties>
</file>