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4"/>
          <w:szCs w:val="24"/>
          <w:lang w:val="en-US"/>
        </w:rPr>
      </w:pPr>
      <w:r>
        <w:rPr>
          <w:rFonts w:hint="eastAsia"/>
          <w:sz w:val="24"/>
          <w:szCs w:val="24"/>
        </w:rPr>
        <w:t xml:space="preserve">黄晓潼 </w:t>
      </w:r>
      <w:r>
        <w:rPr>
          <w:rFonts w:hint="eastAsia"/>
          <w:color w:val="FF0000"/>
          <w:sz w:val="24"/>
          <w:szCs w:val="24"/>
          <w:lang w:val="en-US" w:eastAsia="zh-CN"/>
        </w:rPr>
        <w:t xml:space="preserve"> </w:t>
      </w:r>
      <w:r>
        <w:rPr>
          <w:rFonts w:hint="eastAsia"/>
          <w:sz w:val="24"/>
          <w:szCs w:val="24"/>
        </w:rPr>
        <w:t>20161021019</w:t>
      </w:r>
      <w:r>
        <w:rPr>
          <w:rFonts w:hint="eastAsia"/>
          <w:sz w:val="24"/>
          <w:szCs w:val="24"/>
          <w:lang w:val="en-US" w:eastAsia="zh-CN"/>
        </w:rPr>
        <w:t xml:space="preserve"> </w:t>
      </w:r>
      <w:r>
        <w:rPr>
          <w:rFonts w:hint="eastAsia"/>
          <w:color w:val="FF0000"/>
          <w:sz w:val="24"/>
          <w:szCs w:val="24"/>
          <w:lang w:val="en-US" w:eastAsia="zh-CN"/>
        </w:rPr>
        <w:t>评分：良</w:t>
      </w:r>
      <w:r>
        <w:rPr>
          <w:rFonts w:hint="eastAsia"/>
          <w:color w:val="FF0000"/>
          <w:sz w:val="24"/>
          <w:szCs w:val="24"/>
          <w:lang w:val="en-US" w:eastAsia="zh-CN"/>
        </w:rPr>
        <w:t xml:space="preserve">  注意结合历史背景讲解《松花江上》，但也要注意对学生演唱能力的培养，因为是歌唱模块，不能缺少对演唱的学习。</w:t>
      </w:r>
    </w:p>
    <w:tbl>
      <w:tblPr>
        <w:tblStyle w:val="9"/>
        <w:tblW w:w="7862"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0"/>
        <w:gridCol w:w="1290"/>
        <w:gridCol w:w="4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trPr>
        <w:tc>
          <w:tcPr>
            <w:tcW w:w="7862" w:type="dxa"/>
            <w:gridSpan w:val="3"/>
          </w:tcPr>
          <w:p>
            <w:pPr>
              <w:rPr>
                <w:sz w:val="32"/>
                <w:szCs w:val="32"/>
              </w:rPr>
            </w:pPr>
            <w:r>
              <w:rPr>
                <w:rFonts w:hint="eastAsia"/>
              </w:rPr>
              <w:t xml:space="preserve">                             </w:t>
            </w:r>
            <w:r>
              <w:rPr>
                <w:rFonts w:hint="eastAsia"/>
                <w:sz w:val="32"/>
                <w:szCs w:val="32"/>
              </w:rPr>
              <w:t xml:space="preserve"> 教案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3710" w:type="dxa"/>
            <w:gridSpan w:val="2"/>
          </w:tcPr>
          <w:p>
            <w:r>
              <w:rPr>
                <w:rFonts w:hint="eastAsia"/>
              </w:rPr>
              <w:t>授课人</w:t>
            </w:r>
          </w:p>
        </w:tc>
        <w:tc>
          <w:tcPr>
            <w:tcW w:w="4152" w:type="dxa"/>
          </w:tcPr>
          <w:p>
            <w:r>
              <w:rPr>
                <w:rFonts w:hint="eastAsia"/>
              </w:rPr>
              <w:t>黄晓潼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3710" w:type="dxa"/>
            <w:gridSpan w:val="2"/>
          </w:tcPr>
          <w:p>
            <w:r>
              <w:rPr>
                <w:rFonts w:hint="eastAsia"/>
              </w:rPr>
              <w:t>授课年级</w:t>
            </w:r>
          </w:p>
        </w:tc>
        <w:tc>
          <w:tcPr>
            <w:tcW w:w="4152" w:type="dxa"/>
          </w:tcPr>
          <w:p>
            <w:r>
              <w:rPr>
                <w:rFonts w:hint="eastAsia"/>
              </w:rPr>
              <w:t>高中一年级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3710" w:type="dxa"/>
            <w:gridSpan w:val="2"/>
          </w:tcPr>
          <w:p>
            <w:r>
              <w:rPr>
                <w:rFonts w:hint="eastAsia"/>
              </w:rPr>
              <w:t>教学模块</w:t>
            </w:r>
          </w:p>
        </w:tc>
        <w:tc>
          <w:tcPr>
            <w:tcW w:w="4152" w:type="dxa"/>
          </w:tcPr>
          <w:p>
            <w:r>
              <w:rPr>
                <w:rFonts w:hint="eastAsia"/>
              </w:rPr>
              <w:t>歌唱模块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3710" w:type="dxa"/>
            <w:gridSpan w:val="2"/>
          </w:tcPr>
          <w:p>
            <w:r>
              <w:rPr>
                <w:rFonts w:hint="eastAsia"/>
              </w:rPr>
              <w:t>教学选曲</w:t>
            </w:r>
          </w:p>
        </w:tc>
        <w:tc>
          <w:tcPr>
            <w:tcW w:w="4152" w:type="dxa"/>
          </w:tcPr>
          <w:p>
            <w:r>
              <w:rPr>
                <w:rFonts w:hint="eastAsia"/>
              </w:rPr>
              <w:t>《松花江上》选自花城版教材教育教科书九年级上册音乐第三单元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0" w:hRule="atLeast"/>
        </w:trPr>
        <w:tc>
          <w:tcPr>
            <w:tcW w:w="2420" w:type="dxa"/>
          </w:tcPr>
          <w:p/>
          <w:p/>
          <w:p>
            <w:r>
              <w:rPr>
                <w:rFonts w:hint="eastAsia"/>
              </w:rPr>
              <w:t>教学目标</w:t>
            </w:r>
          </w:p>
        </w:tc>
        <w:tc>
          <w:tcPr>
            <w:tcW w:w="5442" w:type="dxa"/>
            <w:gridSpan w:val="2"/>
          </w:tcPr>
          <w:p>
            <w:pPr>
              <w:pStyle w:val="11"/>
              <w:numPr>
                <w:ilvl w:val="0"/>
                <w:numId w:val="1"/>
              </w:numPr>
              <w:ind w:firstLineChars="0"/>
            </w:pPr>
            <w:r>
              <w:rPr>
                <w:rFonts w:hint="eastAsia"/>
              </w:rPr>
              <w:t>通过演唱更好地感受作者词曲中所要表达的感情；</w:t>
            </w:r>
          </w:p>
          <w:p>
            <w:pPr>
              <w:pStyle w:val="11"/>
              <w:numPr>
                <w:ilvl w:val="0"/>
                <w:numId w:val="1"/>
              </w:numPr>
              <w:ind w:firstLineChars="0"/>
            </w:pPr>
            <w:r>
              <w:rPr>
                <w:rFonts w:hint="eastAsia"/>
              </w:rPr>
              <w:t>通过演唱代入创作背景，身临其境去感受当时艰难的历史环境，从而让学生更好地了解我国抗日时期的历史事实；</w:t>
            </w:r>
            <w:r>
              <w:rPr>
                <w:rFonts w:hint="eastAsia"/>
                <w:color w:val="FF0000"/>
                <w:lang w:eastAsia="zh-CN"/>
              </w:rPr>
              <w:t>（</w:t>
            </w:r>
            <w:r>
              <w:rPr>
                <w:rFonts w:hint="eastAsia"/>
                <w:color w:val="FF0000"/>
                <w:lang w:val="en-US" w:eastAsia="zh-CN"/>
              </w:rPr>
              <w:t>改成：启发学生感受该曲的氛围，并能用歌声表达出来。</w:t>
            </w:r>
            <w:r>
              <w:rPr>
                <w:rFonts w:hint="eastAsia"/>
                <w:color w:val="FF0000"/>
                <w:lang w:eastAsia="zh-CN"/>
              </w:rPr>
              <w:t>）</w:t>
            </w:r>
          </w:p>
          <w:p>
            <w:pPr>
              <w:pStyle w:val="11"/>
              <w:numPr>
                <w:ilvl w:val="0"/>
                <w:numId w:val="1"/>
              </w:numPr>
              <w:ind w:firstLineChars="0"/>
            </w:pPr>
            <w:r>
              <w:rPr>
                <w:rFonts w:hint="eastAsia"/>
              </w:rPr>
              <w:t>学会通过了解歌曲背景后，更好地在歌唱中去表达情感。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0" w:hRule="atLeast"/>
        </w:trPr>
        <w:tc>
          <w:tcPr>
            <w:tcW w:w="2420" w:type="dxa"/>
          </w:tcPr>
          <w:p/>
          <w:p/>
          <w:p>
            <w:r>
              <w:rPr>
                <w:rFonts w:hint="eastAsia"/>
              </w:rPr>
              <w:t>教学对象分析</w:t>
            </w:r>
          </w:p>
        </w:tc>
        <w:tc>
          <w:tcPr>
            <w:tcW w:w="5442" w:type="dxa"/>
            <w:gridSpan w:val="2"/>
          </w:tcPr>
          <w:p>
            <w:r>
              <w:rPr>
                <w:rFonts w:hint="eastAsia"/>
              </w:rPr>
              <w:t>高中一年级的学生已经有较强的知识接受能力，且有一定的历史知识基础，可以教授一些有较深历史意义的歌曲，在歌曲中发现史实，再从史实中引出歌曲，这样能更利于学生们对歌曲曲风、情感等的理解，从而更好地去演唱曲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0" w:hRule="atLeast"/>
        </w:trPr>
        <w:tc>
          <w:tcPr>
            <w:tcW w:w="2420" w:type="dxa"/>
          </w:tcPr>
          <w:p/>
          <w:p/>
          <w:p/>
          <w:p/>
          <w:p/>
          <w:p/>
          <w:p/>
          <w:p/>
          <w:p/>
          <w:p/>
          <w:p/>
          <w:p/>
          <w:p>
            <w:r>
              <w:rPr>
                <w:rFonts w:hint="eastAsia"/>
              </w:rPr>
              <w:t>教学过程</w:t>
            </w:r>
          </w:p>
        </w:tc>
        <w:tc>
          <w:tcPr>
            <w:tcW w:w="5442" w:type="dxa"/>
            <w:gridSpan w:val="2"/>
          </w:tcPr>
          <w:p>
            <w:pPr>
              <w:pStyle w:val="11"/>
              <w:numPr>
                <w:ilvl w:val="0"/>
                <w:numId w:val="2"/>
              </w:numPr>
              <w:ind w:firstLineChars="0"/>
              <w:rPr>
                <w:rFonts w:ascii="Arial" w:hAnsi="Arial" w:cs="Arial"/>
                <w:color w:val="333333"/>
                <w:szCs w:val="21"/>
                <w:shd w:val="clear" w:color="auto" w:fill="FFFFFF"/>
              </w:rPr>
            </w:pPr>
            <w:r>
              <w:rPr>
                <w:rFonts w:hint="eastAsia"/>
                <w:b/>
                <w:u w:val="single"/>
              </w:rPr>
              <w:t>创作背景导入：</w:t>
            </w:r>
            <w:r>
              <w:rPr>
                <w:rFonts w:hint="eastAsia"/>
                <w:b/>
              </w:rPr>
              <w:t xml:space="preserve"> </w:t>
            </w:r>
            <w:r>
              <w:rPr>
                <w:rFonts w:hint="eastAsia"/>
              </w:rPr>
              <w:t>用该曲创作背景——“九一八事变”来引出歌曲。设问：是否知道“九一八事变”具体史实。后用史实引出歌曲的具体创作背景（</w:t>
            </w:r>
            <w:r>
              <w:rPr>
                <w:rFonts w:ascii="Arial" w:hAnsi="Arial" w:cs="Arial"/>
                <w:color w:val="333333"/>
                <w:szCs w:val="21"/>
                <w:shd w:val="clear" w:color="auto" w:fill="FFFFFF"/>
              </w:rPr>
              <w:t>1931年9月18日，</w:t>
            </w:r>
            <w:r>
              <w:rPr>
                <w:szCs w:val="21"/>
              </w:rPr>
              <w:t>“</w:t>
            </w:r>
            <w:r>
              <w:rPr>
                <w:rFonts w:hint="eastAsia"/>
                <w:szCs w:val="21"/>
              </w:rPr>
              <w:t>九一八事变</w:t>
            </w:r>
            <w:r>
              <w:rPr>
                <w:szCs w:val="21"/>
              </w:rPr>
              <w:t>”</w:t>
            </w:r>
            <w:r>
              <w:rPr>
                <w:rFonts w:ascii="Arial" w:hAnsi="Arial" w:cs="Arial"/>
                <w:color w:val="333333"/>
                <w:szCs w:val="21"/>
                <w:shd w:val="clear" w:color="auto" w:fill="FFFFFF"/>
              </w:rPr>
              <w:t>爆发，</w:t>
            </w:r>
            <w:r>
              <w:rPr>
                <w:rFonts w:hint="eastAsia"/>
                <w:szCs w:val="21"/>
              </w:rPr>
              <w:t>张学良</w:t>
            </w:r>
            <w:r>
              <w:rPr>
                <w:rFonts w:ascii="Arial" w:hAnsi="Arial" w:cs="Arial"/>
                <w:color w:val="333333"/>
                <w:szCs w:val="21"/>
                <w:shd w:val="clear" w:color="auto" w:fill="FFFFFF"/>
              </w:rPr>
              <w:t>电令时任东北军参谋长荣臻保存实力，消极对待日本关东军的挑衅，致使东北军官兵被迫流亡关内，心头都郁结着悲苦怨愤。）</w:t>
            </w:r>
            <w:r>
              <w:rPr>
                <w:rFonts w:hint="eastAsia" w:ascii="Arial" w:hAnsi="Arial" w:cs="Arial"/>
                <w:b/>
                <w:color w:val="333333"/>
                <w:szCs w:val="21"/>
                <w:u w:val="single"/>
                <w:shd w:val="clear" w:color="auto" w:fill="FFFFFF"/>
              </w:rPr>
              <w:t>设计意图：</w:t>
            </w:r>
            <w:r>
              <w:rPr>
                <w:rFonts w:hint="eastAsia" w:ascii="Arial" w:hAnsi="Arial" w:cs="Arial"/>
                <w:color w:val="333333"/>
                <w:szCs w:val="21"/>
                <w:shd w:val="clear" w:color="auto" w:fill="FFFFFF"/>
              </w:rPr>
              <w:t>让歌曲在学生们心中有个定位，预示要用怎样的情感去看待和演唱这首歌曲</w:t>
            </w:r>
          </w:p>
          <w:p>
            <w:pPr>
              <w:pStyle w:val="11"/>
              <w:numPr>
                <w:ilvl w:val="0"/>
                <w:numId w:val="2"/>
              </w:numPr>
              <w:ind w:firstLineChars="0"/>
            </w:pPr>
            <w:r>
              <w:rPr>
                <w:rFonts w:hint="eastAsia"/>
                <w:b/>
                <w:u w:val="single"/>
              </w:rPr>
              <w:t>在歌词中发现创作情感：</w:t>
            </w:r>
            <w:r>
              <w:rPr>
                <w:rFonts w:hint="eastAsia"/>
              </w:rPr>
              <w:t>让同学们朗诵歌词，同时把时代背景代入到当时的创作背景“九一八事变”中去，摸索作者所要表达战争中悲痛无奈之感。（</w:t>
            </w:r>
            <w:r>
              <w:rPr>
                <w:rFonts w:ascii="Arial" w:hAnsi="Arial" w:cs="Arial"/>
                <w:color w:val="333333"/>
                <w:szCs w:val="21"/>
                <w:shd w:val="clear" w:color="auto" w:fill="FFFFFF"/>
              </w:rPr>
              <w:t>在西安，张寒晖耳闻目睹了几十万东北军和人民流亡悲痛的声音与惨景。他到西安北城门外东北难民集中的地区走访，与东北军的官兵和家属攀谈，听他们控诉“九一八”日本鬼子的罪行，听他们对失去故乡、亲人的思恋。以此创作出《松花江上》的歌词，并以北方失去亲人的女人，在坟头上的哭诉哀声为素材，写成《松花江上》的曲调。）</w:t>
            </w:r>
            <w:r>
              <w:rPr>
                <w:rFonts w:hint="eastAsia" w:ascii="Arial" w:hAnsi="Arial" w:cs="Arial"/>
                <w:b/>
                <w:color w:val="333333"/>
                <w:szCs w:val="21"/>
                <w:u w:val="single"/>
                <w:shd w:val="clear" w:color="auto" w:fill="FFFFFF"/>
              </w:rPr>
              <w:t>设计意图：</w:t>
            </w:r>
            <w:r>
              <w:rPr>
                <w:rFonts w:hint="eastAsia" w:ascii="Arial" w:hAnsi="Arial" w:cs="Arial"/>
                <w:color w:val="333333"/>
                <w:szCs w:val="21"/>
                <w:shd w:val="clear" w:color="auto" w:fill="FFFFFF"/>
              </w:rPr>
              <w:t>进一步让学生们感受歌曲所要表达的情感，为旋律的学习铺垫好感情走向。</w:t>
            </w:r>
          </w:p>
          <w:p>
            <w:pPr>
              <w:pStyle w:val="11"/>
              <w:numPr>
                <w:ilvl w:val="0"/>
                <w:numId w:val="2"/>
              </w:numPr>
              <w:ind w:firstLineChars="0"/>
            </w:pPr>
            <w:r>
              <w:rPr>
                <w:rFonts w:hint="eastAsia"/>
                <w:b/>
                <w:u w:val="single"/>
              </w:rPr>
              <w:t>歌曲旋律学习：</w:t>
            </w:r>
            <w:r>
              <w:rPr>
                <w:rFonts w:hint="eastAsia"/>
              </w:rPr>
              <w:t>①播放相关演唱音频让学生们欣赏、熟悉旋律；②引出歌曲中多次使用的小附点节奏型，拿出来加以强调和学习；</w:t>
            </w:r>
            <w:r>
              <w:fldChar w:fldCharType="begin"/>
            </w:r>
            <w:r>
              <w:instrText xml:space="preserve"> = 3 \* GB3 </w:instrText>
            </w:r>
            <w:r>
              <w:fldChar w:fldCharType="separate"/>
            </w:r>
            <w:r>
              <w:rPr>
                <w:rFonts w:hint="eastAsia"/>
              </w:rPr>
              <w:t>③</w:t>
            </w:r>
            <w:r>
              <w:fldChar w:fldCharType="end"/>
            </w:r>
            <w:r>
              <w:rPr>
                <w:rFonts w:hint="eastAsia"/>
              </w:rPr>
              <w:t>熟悉旋律后，代入歌词歌唱；④引出歌曲二部曲式的特点（</w:t>
            </w:r>
            <w:r>
              <w:rPr>
                <w:rFonts w:ascii="Arial" w:hAnsi="Arial" w:cs="Arial"/>
                <w:color w:val="333333"/>
                <w:szCs w:val="21"/>
                <w:shd w:val="clear" w:color="auto" w:fill="FFFFFF"/>
              </w:rPr>
              <w:t>这首歌曲的结构是带尾声的二部曲式，具有倾诉性、叙述性兼抒情性的特点。歌词内容有很强的说服力，真切感人。第一部分是由两个乐段组成，每一段又都由三个乐句构成。这一部分的音调富于叙事与抒情的特点。第二部分的旋律以环回萦绕、反复咏唱的方式得到了展开，感情越来越激动，具有回肠欲断的效果。这部分以呼喊似的音调、悲愤的情绪，控诉日本帝国主义入侵东北后的滔天罪行，表达了东北人民要求收复失地的强烈愿望。最后的尾声，唱出了呼天唤地似的旋律，使歌曲达到了高潮。在声泪俱下的悲痛中，蕴藏着要求起来反抗斗争的力量。）</w:t>
            </w:r>
            <w:r>
              <w:rPr>
                <w:rFonts w:hint="eastAsia" w:ascii="Arial" w:hAnsi="Arial" w:cs="Arial"/>
                <w:b/>
                <w:color w:val="333333"/>
                <w:szCs w:val="21"/>
                <w:u w:val="single"/>
                <w:shd w:val="clear" w:color="auto" w:fill="FFFFFF"/>
              </w:rPr>
              <w:t>设计意图：</w:t>
            </w:r>
            <w:r>
              <w:rPr>
                <w:rFonts w:hint="eastAsia" w:ascii="Arial" w:hAnsi="Arial" w:cs="Arial"/>
                <w:color w:val="333333"/>
                <w:szCs w:val="21"/>
                <w:shd w:val="clear" w:color="auto" w:fill="FFFFFF"/>
              </w:rPr>
              <w:t>通过一开始的音频欣赏到最后的二部曲式特点的学习，更好地帮助学生们熟悉歌曲旋律和更好地把情绪更好地代入歌唱中。</w:t>
            </w:r>
          </w:p>
          <w:p>
            <w:pPr>
              <w:pStyle w:val="11"/>
              <w:numPr>
                <w:ilvl w:val="0"/>
                <w:numId w:val="2"/>
              </w:numPr>
              <w:ind w:firstLineChars="0"/>
            </w:pPr>
            <w:r>
              <w:rPr>
                <w:rFonts w:hint="eastAsia"/>
                <w:b/>
                <w:u w:val="single"/>
              </w:rPr>
              <w:t>课后作业：</w:t>
            </w:r>
            <w:r>
              <w:rPr>
                <w:rFonts w:hint="eastAsia"/>
              </w:rPr>
              <w:t>练习演唱，熟悉旋律，私下查阅更多当时创作背景的资料和作者生平，揣摩歌曲演唱感情特点。</w:t>
            </w:r>
          </w:p>
        </w:tc>
      </w:tr>
    </w:tbl>
    <w:p/>
    <w:p>
      <w:pPr>
        <w:rPr>
          <w:sz w:val="24"/>
          <w:szCs w:val="24"/>
        </w:rPr>
      </w:pPr>
    </w:p>
    <w:p>
      <w:pPr>
        <w:rPr>
          <w:rFonts w:hint="eastAsia" w:eastAsiaTheme="minorEastAsia"/>
          <w:color w:val="FF0000"/>
          <w:sz w:val="24"/>
          <w:szCs w:val="24"/>
          <w:lang w:val="en-US" w:eastAsia="zh-CN"/>
        </w:rPr>
      </w:pPr>
      <w:r>
        <w:rPr>
          <w:rFonts w:hint="eastAsia"/>
          <w:sz w:val="24"/>
          <w:szCs w:val="24"/>
        </w:rPr>
        <w:t>杨路 20161021021</w:t>
      </w:r>
      <w:r>
        <w:rPr>
          <w:rFonts w:hint="eastAsia"/>
          <w:sz w:val="24"/>
          <w:szCs w:val="24"/>
          <w:lang w:val="en-US" w:eastAsia="zh-CN"/>
        </w:rPr>
        <w:t xml:space="preserve">  </w:t>
      </w:r>
      <w:r>
        <w:rPr>
          <w:rFonts w:hint="eastAsia"/>
          <w:color w:val="FF0000"/>
          <w:sz w:val="24"/>
          <w:szCs w:val="24"/>
          <w:lang w:val="en-US" w:eastAsia="zh-CN"/>
        </w:rPr>
        <w:t>评分：中 注意这是高中的歌唱模块，这么写，跟初中的教学差不多。歌唱模块是要学生欣赏歌曲，学会演唱。</w:t>
      </w:r>
    </w:p>
    <w:p/>
    <w:p>
      <w:r>
        <w:rPr>
          <w:rFonts w:hint="eastAsia"/>
        </w:rPr>
        <w:t>高中音乐课教案模拟  杨路20161021021</w:t>
      </w:r>
    </w:p>
    <w:p>
      <w:r>
        <w:rPr>
          <w:rFonts w:hint="eastAsia"/>
        </w:rPr>
        <w:t>教学模块：歌唱</w:t>
      </w:r>
    </w:p>
    <w:p/>
    <w:p>
      <w:r>
        <w:rPr>
          <w:rFonts w:hint="eastAsia"/>
        </w:rPr>
        <w:t>教学目标：通过感受音乐表现的乐趣，培养音乐表现的兴趣，提升音乐表现的能力。</w:t>
      </w:r>
    </w:p>
    <w:p/>
    <w:p>
      <w:r>
        <w:rPr>
          <w:rFonts w:hint="eastAsia"/>
        </w:rPr>
        <w:t>教学对象及分析：初一学生。刚从初等教育进入中等教育，身心及学习力高速发展时期。部分学生进入变声期，正需科学的发声指导，保护声带、保护音乐兴趣。</w:t>
      </w:r>
    </w:p>
    <w:p/>
    <w:p>
      <w:r>
        <w:rPr>
          <w:rFonts w:hint="eastAsia"/>
        </w:rPr>
        <w:t>选曲意图：以歌曲《我和你》为例。选曲根据音高跨度符合当前学生的客观生理能力，情感表现等符合当前学生的客观心理能力；选曲还要考虑学生的兴趣，不过于通俗也不过于古板。</w:t>
      </w:r>
    </w:p>
    <w:p>
      <w:r>
        <w:rPr>
          <w:rFonts w:hint="eastAsia"/>
        </w:rPr>
        <w:t>教学过程：</w:t>
      </w:r>
    </w:p>
    <w:p>
      <w:pPr>
        <w:pStyle w:val="11"/>
        <w:numPr>
          <w:ilvl w:val="0"/>
          <w:numId w:val="3"/>
        </w:numPr>
        <w:ind w:firstLineChars="0"/>
      </w:pPr>
      <w:r>
        <w:rPr>
          <w:rFonts w:hint="eastAsia"/>
        </w:rPr>
        <w:t>在歌曲教学的开始之前，带领学生展开热身与练声活动，在其中可增添些趣味性。</w:t>
      </w:r>
    </w:p>
    <w:p>
      <w:pPr>
        <w:pStyle w:val="11"/>
        <w:numPr>
          <w:ilvl w:val="0"/>
          <w:numId w:val="3"/>
        </w:numPr>
        <w:ind w:firstLineChars="0"/>
      </w:pPr>
      <w:r>
        <w:rPr>
          <w:rFonts w:hint="eastAsia"/>
        </w:rPr>
        <w:t>接着，带领学生识谱唱谱，按照正确的音高与节奏唱音名；</w:t>
      </w:r>
    </w:p>
    <w:p>
      <w:pPr>
        <w:pStyle w:val="11"/>
        <w:numPr>
          <w:ilvl w:val="0"/>
          <w:numId w:val="3"/>
        </w:numPr>
        <w:ind w:firstLineChars="0"/>
      </w:pPr>
      <w:r>
        <w:rPr>
          <w:rFonts w:hint="eastAsia"/>
        </w:rPr>
        <w:t>当学生可以掌握，则进行下一步代词，注意速度稍比原速放慢，二三次练习可逐步加快至原速。</w:t>
      </w:r>
    </w:p>
    <w:p>
      <w:pPr>
        <w:pStyle w:val="11"/>
        <w:numPr>
          <w:ilvl w:val="0"/>
          <w:numId w:val="3"/>
        </w:numPr>
        <w:ind w:firstLineChars="0"/>
      </w:pPr>
      <w:r>
        <w:rPr>
          <w:rFonts w:hint="eastAsia"/>
        </w:rPr>
        <w:t>当学生可熟练歌唱歌曲，先不忙加入强弱情感等表现要求，可先让一到两位同学进行演唱，强弱情感可自行发挥表现。</w:t>
      </w:r>
    </w:p>
    <w:p>
      <w:pPr>
        <w:pStyle w:val="11"/>
        <w:numPr>
          <w:ilvl w:val="0"/>
          <w:numId w:val="3"/>
        </w:numPr>
        <w:ind w:firstLineChars="0"/>
      </w:pPr>
      <w:r>
        <w:rPr>
          <w:rFonts w:hint="eastAsia"/>
        </w:rPr>
        <w:t>问答环节：提问演唱者在哪些地方做了哪些处理，可在谱面上指出，并进行“小评委点评”。</w:t>
      </w:r>
    </w:p>
    <w:p>
      <w:pPr>
        <w:pStyle w:val="11"/>
        <w:numPr>
          <w:ilvl w:val="0"/>
          <w:numId w:val="3"/>
        </w:numPr>
        <w:ind w:firstLineChars="0"/>
      </w:pPr>
      <w:r>
        <w:rPr>
          <w:rFonts w:hint="eastAsia"/>
        </w:rPr>
        <w:t>在课堂的尾声，播放歌曲的经典版本与其他高质量、不同表现风格的版本，供学生观摩、参考、感受。</w:t>
      </w:r>
    </w:p>
    <w:p/>
    <w:p>
      <w:r>
        <w:rPr>
          <w:rFonts w:hint="eastAsia"/>
        </w:rPr>
        <w:t>教学意图：通过音乐表演的亲身参与直接体验，主要培养其音乐表演的欲望。在歌唱模块的教学中，不仅培养学生的歌唱表现能力，也将提升了学生的音乐鉴赏能力。教导学生：重在过程，重在感受。</w:t>
      </w:r>
    </w:p>
    <w:p/>
    <w:p>
      <w:pPr>
        <w:rPr>
          <w:rFonts w:hint="eastAsia"/>
          <w:sz w:val="24"/>
          <w:szCs w:val="24"/>
        </w:rPr>
      </w:pPr>
    </w:p>
    <w:p>
      <w:pPr>
        <w:rPr>
          <w:rFonts w:hint="eastAsia"/>
          <w:sz w:val="24"/>
          <w:szCs w:val="24"/>
        </w:rPr>
      </w:pPr>
    </w:p>
    <w:p>
      <w:pPr>
        <w:rPr>
          <w:rFonts w:hint="eastAsia"/>
          <w:color w:val="FF0000"/>
          <w:sz w:val="24"/>
          <w:szCs w:val="24"/>
          <w:lang w:val="en-US" w:eastAsia="zh-CN"/>
        </w:rPr>
      </w:pPr>
      <w:r>
        <w:rPr>
          <w:rFonts w:hint="eastAsia"/>
          <w:sz w:val="24"/>
          <w:szCs w:val="24"/>
        </w:rPr>
        <w:t>邓淑丹</w:t>
      </w:r>
      <w:r>
        <w:rPr>
          <w:rFonts w:hint="eastAsia"/>
          <w:color w:val="FF0000"/>
          <w:sz w:val="24"/>
          <w:szCs w:val="24"/>
        </w:rPr>
        <w:t xml:space="preserve"> </w:t>
      </w:r>
      <w:r>
        <w:rPr>
          <w:rFonts w:hint="eastAsia"/>
          <w:color w:val="FF0000"/>
          <w:sz w:val="24"/>
          <w:szCs w:val="24"/>
          <w:lang w:val="en-US" w:eastAsia="zh-CN"/>
        </w:rPr>
        <w:t>评分：中</w:t>
      </w:r>
    </w:p>
    <w:p>
      <w:pPr>
        <w:rPr>
          <w:rFonts w:hint="eastAsia"/>
          <w:color w:val="FF0000"/>
          <w:sz w:val="24"/>
          <w:szCs w:val="24"/>
          <w:lang w:val="en-US" w:eastAsia="zh-CN"/>
        </w:rPr>
      </w:pPr>
      <w:r>
        <w:rPr>
          <w:rFonts w:hint="eastAsia"/>
          <w:color w:val="FF0000"/>
          <w:sz w:val="24"/>
          <w:szCs w:val="24"/>
          <w:lang w:val="en-US" w:eastAsia="zh-CN"/>
        </w:rPr>
        <w:t>教学设计规范，但这个教案更像初中的教案。这个内容可以作为鉴赏或歌唱的内容。歌曲的二声部部分应该作为教学的重点。</w:t>
      </w:r>
    </w:p>
    <w:tbl>
      <w:tblPr>
        <w:tblStyle w:val="10"/>
        <w:tblpPr w:leftFromText="180" w:rightFromText="180" w:vertAnchor="page" w:horzAnchor="page" w:tblpX="1807" w:tblpY="2268"/>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4"/>
        <w:gridCol w:w="2505"/>
        <w:gridCol w:w="2005"/>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jc w:val="center"/>
              <w:rPr>
                <w:rFonts w:ascii="Times New Roman" w:hAnsi="Times New Roman" w:eastAsia="宋体" w:cs="Times New Roman"/>
                <w:b/>
                <w:bCs/>
                <w:kern w:val="0"/>
                <w:sz w:val="20"/>
                <w:szCs w:val="20"/>
              </w:rPr>
            </w:pPr>
            <w:r>
              <w:rPr>
                <w:rFonts w:hint="eastAsia" w:ascii="Times New Roman" w:hAnsi="Times New Roman" w:eastAsia="宋体" w:cs="Times New Roman"/>
                <w:b/>
                <w:bCs/>
                <w:kern w:val="0"/>
                <w:sz w:val="20"/>
                <w:szCs w:val="20"/>
              </w:rPr>
              <w:t>教学基本信息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4" w:type="dxa"/>
          </w:tcPr>
          <w:p>
            <w:pPr>
              <w:jc w:val="center"/>
              <w:rPr>
                <w:rFonts w:ascii="Times New Roman" w:hAnsi="Times New Roman" w:eastAsia="宋体" w:cs="Times New Roman"/>
                <w:b/>
                <w:bCs/>
                <w:kern w:val="0"/>
                <w:sz w:val="20"/>
                <w:szCs w:val="20"/>
              </w:rPr>
            </w:pPr>
            <w:r>
              <w:rPr>
                <w:rFonts w:hint="eastAsia" w:ascii="Times New Roman" w:hAnsi="Times New Roman" w:eastAsia="宋体" w:cs="Times New Roman"/>
                <w:b/>
                <w:bCs/>
                <w:kern w:val="0"/>
                <w:sz w:val="20"/>
                <w:szCs w:val="20"/>
              </w:rPr>
              <w:t>授课人</w:t>
            </w:r>
          </w:p>
        </w:tc>
        <w:tc>
          <w:tcPr>
            <w:tcW w:w="6518" w:type="dxa"/>
            <w:gridSpan w:val="3"/>
          </w:tcPr>
          <w:p>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邓淑丹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4" w:type="dxa"/>
          </w:tcPr>
          <w:p>
            <w:pPr>
              <w:jc w:val="center"/>
              <w:rPr>
                <w:rFonts w:ascii="Times New Roman" w:hAnsi="Times New Roman" w:eastAsia="宋体" w:cs="Times New Roman"/>
                <w:kern w:val="0"/>
                <w:sz w:val="20"/>
                <w:szCs w:val="20"/>
              </w:rPr>
            </w:pPr>
            <w:r>
              <w:rPr>
                <w:rFonts w:hint="eastAsia" w:ascii="Times New Roman" w:hAnsi="Times New Roman" w:eastAsia="宋体" w:cs="Times New Roman"/>
                <w:b/>
                <w:bCs/>
                <w:kern w:val="0"/>
                <w:sz w:val="20"/>
                <w:szCs w:val="20"/>
              </w:rPr>
              <w:t>题目</w:t>
            </w:r>
          </w:p>
        </w:tc>
        <w:tc>
          <w:tcPr>
            <w:tcW w:w="6518" w:type="dxa"/>
            <w:gridSpan w:val="3"/>
          </w:tcPr>
          <w:p>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凤阳花鼓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4" w:type="dxa"/>
          </w:tcPr>
          <w:p>
            <w:pPr>
              <w:jc w:val="center"/>
              <w:rPr>
                <w:rFonts w:ascii="Times New Roman" w:hAnsi="Times New Roman" w:eastAsia="宋体" w:cs="Times New Roman"/>
                <w:kern w:val="0"/>
                <w:sz w:val="20"/>
                <w:szCs w:val="20"/>
              </w:rPr>
            </w:pPr>
            <w:r>
              <w:rPr>
                <w:rFonts w:hint="eastAsia" w:ascii="Times New Roman" w:hAnsi="Times New Roman" w:eastAsia="宋体" w:cs="Times New Roman"/>
                <w:b/>
                <w:bCs/>
                <w:kern w:val="0"/>
                <w:sz w:val="20"/>
                <w:szCs w:val="20"/>
              </w:rPr>
              <w:t>学科</w:t>
            </w:r>
          </w:p>
        </w:tc>
        <w:tc>
          <w:tcPr>
            <w:tcW w:w="2505" w:type="dxa"/>
          </w:tcPr>
          <w:p>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音乐</w:t>
            </w:r>
          </w:p>
        </w:tc>
        <w:tc>
          <w:tcPr>
            <w:tcW w:w="2005" w:type="dxa"/>
          </w:tcPr>
          <w:p>
            <w:pPr>
              <w:jc w:val="center"/>
              <w:rPr>
                <w:rFonts w:ascii="Times New Roman" w:hAnsi="Times New Roman" w:eastAsia="宋体" w:cs="Times New Roman"/>
                <w:kern w:val="0"/>
                <w:sz w:val="20"/>
                <w:szCs w:val="20"/>
              </w:rPr>
            </w:pPr>
            <w:r>
              <w:rPr>
                <w:rFonts w:hint="eastAsia" w:ascii="Times New Roman" w:hAnsi="Times New Roman" w:eastAsia="宋体" w:cs="Times New Roman"/>
                <w:b/>
                <w:bCs/>
                <w:kern w:val="0"/>
                <w:sz w:val="20"/>
                <w:szCs w:val="20"/>
              </w:rPr>
              <w:t>年级</w:t>
            </w:r>
          </w:p>
        </w:tc>
        <w:tc>
          <w:tcPr>
            <w:tcW w:w="2008" w:type="dxa"/>
          </w:tcPr>
          <w:p>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初中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4" w:type="dxa"/>
          </w:tcPr>
          <w:p>
            <w:pPr>
              <w:jc w:val="center"/>
              <w:rPr>
                <w:rFonts w:ascii="Times New Roman" w:hAnsi="Times New Roman" w:eastAsia="宋体" w:cs="Times New Roman"/>
                <w:kern w:val="0"/>
                <w:sz w:val="20"/>
                <w:szCs w:val="20"/>
              </w:rPr>
            </w:pPr>
            <w:r>
              <w:rPr>
                <w:rFonts w:hint="eastAsia" w:ascii="Times New Roman" w:hAnsi="Times New Roman" w:eastAsia="宋体" w:cs="Times New Roman"/>
                <w:b/>
                <w:bCs/>
                <w:kern w:val="0"/>
                <w:sz w:val="20"/>
                <w:szCs w:val="20"/>
              </w:rPr>
              <w:t>教材内容</w:t>
            </w:r>
          </w:p>
        </w:tc>
        <w:tc>
          <w:tcPr>
            <w:tcW w:w="6518" w:type="dxa"/>
            <w:gridSpan w:val="3"/>
          </w:tcPr>
          <w:p>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花城版教材教育教科书九年级音乐第二单元《长江两岸的歌》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trPr>
        <w:tc>
          <w:tcPr>
            <w:tcW w:w="8522" w:type="dxa"/>
            <w:gridSpan w:val="4"/>
          </w:tcPr>
          <w:p>
            <w:pPr>
              <w:jc w:val="center"/>
              <w:rPr>
                <w:rFonts w:ascii="Times New Roman" w:hAnsi="Times New Roman" w:eastAsia="宋体" w:cs="Times New Roman"/>
                <w:kern w:val="0"/>
                <w:sz w:val="20"/>
                <w:szCs w:val="20"/>
              </w:rPr>
            </w:pPr>
            <w:r>
              <w:rPr>
                <w:rFonts w:hint="eastAsia" w:ascii="Times New Roman" w:hAnsi="Times New Roman" w:eastAsia="宋体" w:cs="Times New Roman"/>
                <w:b/>
                <w:bCs/>
                <w:kern w:val="0"/>
                <w:sz w:val="20"/>
                <w:szCs w:val="20"/>
              </w:rPr>
              <w:t>教学设计目标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0" w:hRule="atLeast"/>
        </w:trPr>
        <w:tc>
          <w:tcPr>
            <w:tcW w:w="2004" w:type="dxa"/>
          </w:tcPr>
          <w:p>
            <w:pPr>
              <w:jc w:val="center"/>
              <w:rPr>
                <w:rFonts w:ascii="Times New Roman" w:hAnsi="Times New Roman" w:eastAsia="宋体" w:cs="Times New Roman"/>
                <w:kern w:val="0"/>
                <w:sz w:val="20"/>
                <w:szCs w:val="20"/>
              </w:rPr>
            </w:pPr>
            <w:r>
              <w:rPr>
                <w:rFonts w:hint="eastAsia" w:ascii="Times New Roman" w:hAnsi="Times New Roman" w:eastAsia="宋体" w:cs="Times New Roman"/>
                <w:b/>
                <w:bCs/>
                <w:kern w:val="0"/>
                <w:sz w:val="20"/>
                <w:szCs w:val="20"/>
              </w:rPr>
              <w:br w:type="textWrapping"/>
            </w:r>
            <w:r>
              <w:rPr>
                <w:rFonts w:hint="eastAsia" w:ascii="Times New Roman" w:hAnsi="Times New Roman" w:eastAsia="宋体" w:cs="Times New Roman"/>
                <w:b/>
                <w:bCs/>
                <w:kern w:val="0"/>
                <w:sz w:val="20"/>
                <w:szCs w:val="20"/>
              </w:rPr>
              <w:br w:type="textWrapping"/>
            </w:r>
            <w:r>
              <w:rPr>
                <w:rFonts w:hint="eastAsia" w:ascii="Times New Roman" w:hAnsi="Times New Roman" w:eastAsia="宋体" w:cs="Times New Roman"/>
                <w:b/>
                <w:bCs/>
                <w:kern w:val="0"/>
                <w:sz w:val="20"/>
                <w:szCs w:val="20"/>
              </w:rPr>
              <w:br w:type="textWrapping"/>
            </w:r>
            <w:r>
              <w:rPr>
                <w:rFonts w:hint="eastAsia" w:ascii="Times New Roman" w:hAnsi="Times New Roman" w:eastAsia="宋体" w:cs="Times New Roman"/>
                <w:b/>
                <w:bCs/>
                <w:kern w:val="0"/>
                <w:sz w:val="20"/>
                <w:szCs w:val="20"/>
              </w:rPr>
              <w:br w:type="textWrapping"/>
            </w:r>
            <w:r>
              <w:rPr>
                <w:rFonts w:hint="eastAsia" w:ascii="Times New Roman" w:hAnsi="Times New Roman" w:eastAsia="宋体" w:cs="Times New Roman"/>
                <w:b/>
                <w:bCs/>
                <w:kern w:val="0"/>
                <w:sz w:val="20"/>
                <w:szCs w:val="20"/>
              </w:rPr>
              <w:br w:type="textWrapping"/>
            </w:r>
            <w:r>
              <w:rPr>
                <w:rFonts w:hint="eastAsia" w:ascii="Times New Roman" w:hAnsi="Times New Roman" w:eastAsia="宋体" w:cs="Times New Roman"/>
                <w:b/>
                <w:bCs/>
                <w:kern w:val="0"/>
                <w:sz w:val="20"/>
                <w:szCs w:val="20"/>
              </w:rPr>
              <w:br w:type="textWrapping"/>
            </w:r>
            <w:r>
              <w:rPr>
                <w:rFonts w:hint="eastAsia" w:ascii="Times New Roman" w:hAnsi="Times New Roman" w:eastAsia="宋体" w:cs="Times New Roman"/>
                <w:b/>
                <w:bCs/>
                <w:kern w:val="0"/>
                <w:sz w:val="20"/>
                <w:szCs w:val="20"/>
              </w:rPr>
              <w:br w:type="textWrapping"/>
            </w:r>
            <w:r>
              <w:rPr>
                <w:rFonts w:hint="eastAsia" w:ascii="Times New Roman" w:hAnsi="Times New Roman" w:eastAsia="宋体" w:cs="Times New Roman"/>
                <w:b/>
                <w:bCs/>
                <w:kern w:val="0"/>
                <w:sz w:val="20"/>
                <w:szCs w:val="20"/>
              </w:rPr>
              <w:br w:type="textWrapping"/>
            </w:r>
            <w:r>
              <w:rPr>
                <w:rFonts w:hint="eastAsia" w:ascii="Times New Roman" w:hAnsi="Times New Roman" w:eastAsia="宋体" w:cs="Times New Roman"/>
                <w:b/>
                <w:bCs/>
                <w:kern w:val="0"/>
                <w:sz w:val="20"/>
                <w:szCs w:val="20"/>
              </w:rPr>
              <w:t>教学目标</w:t>
            </w:r>
          </w:p>
        </w:tc>
        <w:tc>
          <w:tcPr>
            <w:tcW w:w="6518" w:type="dxa"/>
            <w:gridSpan w:val="3"/>
          </w:tcPr>
          <w:p>
            <w:pPr>
              <w:pStyle w:val="7"/>
              <w:widowControl/>
              <w:jc w:val="left"/>
              <w:textAlignment w:val="baseline"/>
              <w:rPr>
                <w:rFonts w:ascii="PT Serif" w:hAnsi="PT Serif" w:eastAsia="PT Serif" w:cs="PT Serif"/>
                <w:color w:val="333333"/>
                <w:kern w:val="0"/>
                <w:sz w:val="27"/>
                <w:szCs w:val="27"/>
              </w:rPr>
            </w:pPr>
            <w:r>
              <w:rPr>
                <w:rFonts w:hint="eastAsia" w:ascii="Times New Roman" w:hAnsi="Times New Roman" w:eastAsia="宋体" w:cs="Times New Roman"/>
                <w:kern w:val="0"/>
              </w:rPr>
              <w:br w:type="textWrapping"/>
            </w:r>
            <w:r>
              <w:rPr>
                <w:rFonts w:hint="eastAsia" w:ascii="Times New Roman" w:hAnsi="Times New Roman" w:eastAsia="宋体" w:cs="Times New Roman"/>
                <w:kern w:val="0"/>
              </w:rPr>
              <w:br w:type="textWrapping"/>
            </w:r>
            <w:r>
              <w:rPr>
                <w:rFonts w:ascii="PT Serif" w:hAnsi="PT Serif" w:eastAsia="PT Serif" w:cs="PT Serif"/>
                <w:color w:val="333333"/>
                <w:kern w:val="0"/>
                <w:sz w:val="27"/>
                <w:szCs w:val="27"/>
              </w:rPr>
              <w:t>1、情感态度与价值观:通过学唱《</w:t>
            </w:r>
            <w:r>
              <w:rPr>
                <w:rFonts w:hint="eastAsia" w:ascii="PT Serif" w:hAnsi="PT Serif" w:eastAsia="PT Serif" w:cs="PT Serif"/>
                <w:color w:val="333333"/>
                <w:kern w:val="0"/>
                <w:sz w:val="27"/>
                <w:szCs w:val="27"/>
              </w:rPr>
              <w:t>凤阳花鼓</w:t>
            </w:r>
            <w:r>
              <w:rPr>
                <w:rFonts w:ascii="PT Serif" w:hAnsi="PT Serif" w:eastAsia="PT Serif" w:cs="PT Serif"/>
                <w:color w:val="333333"/>
                <w:kern w:val="0"/>
                <w:sz w:val="27"/>
                <w:szCs w:val="27"/>
              </w:rPr>
              <w:t>》,演奏花鼓等乐器,对安徽民歌、乐器产生兴趣。 </w:t>
            </w:r>
          </w:p>
          <w:p>
            <w:pPr>
              <w:pStyle w:val="7"/>
              <w:widowControl/>
              <w:jc w:val="left"/>
              <w:textAlignment w:val="baseline"/>
              <w:rPr>
                <w:rFonts w:ascii="PT Serif" w:hAnsi="PT Serif" w:eastAsia="PT Serif" w:cs="PT Serif"/>
                <w:color w:val="333333"/>
                <w:kern w:val="0"/>
                <w:sz w:val="27"/>
                <w:szCs w:val="27"/>
              </w:rPr>
            </w:pPr>
            <w:r>
              <w:rPr>
                <w:rFonts w:ascii="PT Serif" w:hAnsi="PT Serif" w:eastAsia="PT Serif" w:cs="PT Serif"/>
                <w:color w:val="333333"/>
                <w:kern w:val="0"/>
                <w:sz w:val="27"/>
                <w:szCs w:val="27"/>
              </w:rPr>
              <w:t>2、知识与技能目标:通过新旧凤阳花鼓的对比,感受不同的情绪和节奏,了解历史,珍惜今天的幸福生活。 </w:t>
            </w:r>
          </w:p>
          <w:p>
            <w:pPr>
              <w:pStyle w:val="7"/>
              <w:widowControl/>
              <w:jc w:val="left"/>
              <w:textAlignment w:val="baseline"/>
              <w:rPr>
                <w:rFonts w:ascii="PT Serif" w:hAnsi="PT Serif" w:eastAsia="PT Serif" w:cs="PT Serif"/>
                <w:color w:val="333333"/>
                <w:kern w:val="0"/>
                <w:sz w:val="27"/>
                <w:szCs w:val="27"/>
              </w:rPr>
            </w:pPr>
            <w:r>
              <w:rPr>
                <w:rFonts w:ascii="PT Serif" w:hAnsi="PT Serif" w:eastAsia="PT Serif" w:cs="PT Serif"/>
                <w:color w:val="333333"/>
                <w:kern w:val="0"/>
                <w:sz w:val="27"/>
                <w:szCs w:val="27"/>
              </w:rPr>
              <w:t>3、过程与方法目标:通过对比、演奏乐器、小组合作探究来学习《凤阳花鼓》。</w:t>
            </w:r>
          </w:p>
          <w:p>
            <w:pPr>
              <w:jc w:val="left"/>
              <w:rPr>
                <w:rFonts w:ascii="Times New Roman" w:hAnsi="Times New Roman" w:eastAsia="宋体"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0" w:hRule="atLeast"/>
        </w:trPr>
        <w:tc>
          <w:tcPr>
            <w:tcW w:w="2004" w:type="dxa"/>
          </w:tcPr>
          <w:p>
            <w:pPr>
              <w:jc w:val="center"/>
              <w:rPr>
                <w:rFonts w:ascii="Times New Roman" w:hAnsi="Times New Roman" w:eastAsia="宋体" w:cs="Times New Roman"/>
                <w:kern w:val="0"/>
                <w:sz w:val="20"/>
                <w:szCs w:val="20"/>
              </w:rPr>
            </w:pPr>
            <w:r>
              <w:rPr>
                <w:rFonts w:hint="eastAsia" w:ascii="Times New Roman" w:hAnsi="Times New Roman" w:eastAsia="宋体" w:cs="Times New Roman"/>
                <w:b/>
                <w:bCs/>
                <w:kern w:val="0"/>
                <w:sz w:val="20"/>
                <w:szCs w:val="20"/>
              </w:rPr>
              <w:br w:type="textWrapping"/>
            </w:r>
            <w:r>
              <w:rPr>
                <w:rFonts w:hint="eastAsia" w:ascii="Times New Roman" w:hAnsi="Times New Roman" w:eastAsia="宋体" w:cs="Times New Roman"/>
                <w:b/>
                <w:bCs/>
                <w:kern w:val="0"/>
                <w:sz w:val="20"/>
                <w:szCs w:val="20"/>
              </w:rPr>
              <w:br w:type="textWrapping"/>
            </w:r>
            <w:r>
              <w:rPr>
                <w:rFonts w:hint="eastAsia" w:ascii="Times New Roman" w:hAnsi="Times New Roman" w:eastAsia="宋体" w:cs="Times New Roman"/>
                <w:b/>
                <w:bCs/>
                <w:kern w:val="0"/>
                <w:sz w:val="20"/>
                <w:szCs w:val="20"/>
              </w:rPr>
              <w:br w:type="textWrapping"/>
            </w:r>
            <w:r>
              <w:rPr>
                <w:rFonts w:hint="eastAsia" w:ascii="Times New Roman" w:hAnsi="Times New Roman" w:eastAsia="宋体" w:cs="Times New Roman"/>
                <w:b/>
                <w:bCs/>
                <w:kern w:val="0"/>
                <w:sz w:val="20"/>
                <w:szCs w:val="20"/>
              </w:rPr>
              <w:t>教学内容</w:t>
            </w:r>
          </w:p>
        </w:tc>
        <w:tc>
          <w:tcPr>
            <w:tcW w:w="6518" w:type="dxa"/>
            <w:gridSpan w:val="3"/>
          </w:tcPr>
          <w:p>
            <w:pPr>
              <w:pStyle w:val="7"/>
              <w:widowControl/>
              <w:jc w:val="left"/>
              <w:textAlignment w:val="baseline"/>
              <w:rPr>
                <w:rFonts w:ascii="PT Serif" w:hAnsi="PT Serif" w:eastAsia="PT Serif" w:cs="PT Serif"/>
                <w:color w:val="333333"/>
                <w:kern w:val="0"/>
                <w:sz w:val="27"/>
                <w:szCs w:val="27"/>
              </w:rPr>
            </w:pPr>
            <w:r>
              <w:rPr>
                <w:rFonts w:hint="eastAsia" w:ascii="Times New Roman" w:hAnsi="Times New Roman" w:eastAsia="宋体" w:cs="Times New Roman"/>
                <w:b/>
                <w:bCs/>
                <w:kern w:val="0"/>
              </w:rPr>
              <w:t>一、导入：</w:t>
            </w:r>
            <w:r>
              <w:rPr>
                <w:rFonts w:hint="eastAsia" w:ascii="Times New Roman" w:hAnsi="Times New Roman" w:eastAsia="宋体" w:cs="Times New Roman"/>
                <w:kern w:val="0"/>
              </w:rPr>
              <w:br w:type="textWrapping"/>
            </w:r>
            <w:r>
              <w:rPr>
                <w:rFonts w:hint="eastAsia" w:ascii="Times New Roman" w:hAnsi="Times New Roman" w:eastAsia="宋体" w:cs="Times New Roman"/>
                <w:kern w:val="0"/>
              </w:rPr>
              <w:br w:type="textWrapping"/>
            </w:r>
            <w:r>
              <w:rPr>
                <w:rFonts w:ascii="PT Serif" w:hAnsi="PT Serif" w:eastAsia="PT Serif" w:cs="PT Serif"/>
                <w:color w:val="333333"/>
                <w:kern w:val="0"/>
                <w:sz w:val="27"/>
                <w:szCs w:val="27"/>
              </w:rPr>
              <w:t>同学们伴奏,老师来唱歌。 </w:t>
            </w:r>
          </w:p>
          <w:p>
            <w:pPr>
              <w:pStyle w:val="7"/>
              <w:widowControl/>
              <w:jc w:val="left"/>
              <w:textAlignment w:val="baseline"/>
              <w:rPr>
                <w:rFonts w:ascii="PT Serif" w:hAnsi="PT Serif" w:eastAsia="PT Serif" w:cs="PT Serif"/>
                <w:color w:val="333333"/>
                <w:kern w:val="0"/>
                <w:sz w:val="27"/>
                <w:szCs w:val="27"/>
              </w:rPr>
            </w:pPr>
            <w:r>
              <w:rPr>
                <w:rFonts w:ascii="PT Serif" w:hAnsi="PT Serif" w:eastAsia="PT Serif" w:cs="PT Serif"/>
                <w:color w:val="333333"/>
                <w:kern w:val="0"/>
                <w:sz w:val="27"/>
                <w:szCs w:val="27"/>
              </w:rPr>
              <w:t>●第一拍时击掌,第二、三、四拍的时候打在腿上。 </w:t>
            </w:r>
          </w:p>
          <w:p>
            <w:pPr>
              <w:pStyle w:val="7"/>
              <w:widowControl/>
              <w:jc w:val="left"/>
              <w:textAlignment w:val="baseline"/>
              <w:rPr>
                <w:rFonts w:ascii="PT Serif" w:hAnsi="PT Serif" w:eastAsia="PT Serif" w:cs="PT Serif"/>
                <w:color w:val="333333"/>
                <w:kern w:val="0"/>
                <w:sz w:val="27"/>
                <w:szCs w:val="27"/>
              </w:rPr>
            </w:pPr>
            <w:r>
              <w:rPr>
                <w:rFonts w:ascii="PT Serif" w:hAnsi="PT Serif" w:eastAsia="PT Serif" w:cs="PT Serif"/>
                <w:color w:val="333333"/>
                <w:kern w:val="0"/>
                <w:sz w:val="27"/>
                <w:szCs w:val="27"/>
              </w:rPr>
              <w:t>●一组的同学模仿锣的声音:呛呛呛呛 </w:t>
            </w:r>
          </w:p>
          <w:p>
            <w:pPr>
              <w:pStyle w:val="7"/>
              <w:widowControl/>
              <w:jc w:val="left"/>
              <w:textAlignment w:val="baseline"/>
              <w:rPr>
                <w:rFonts w:ascii="PT Serif" w:hAnsi="PT Serif" w:eastAsia="PT Serif" w:cs="PT Serif"/>
                <w:color w:val="333333"/>
                <w:kern w:val="0"/>
                <w:sz w:val="27"/>
                <w:szCs w:val="27"/>
              </w:rPr>
            </w:pPr>
            <w:r>
              <w:rPr>
                <w:rFonts w:ascii="PT Serif" w:hAnsi="PT Serif" w:eastAsia="PT Serif" w:cs="PT Serif"/>
                <w:color w:val="333333"/>
                <w:kern w:val="0"/>
                <w:sz w:val="27"/>
                <w:szCs w:val="27"/>
              </w:rPr>
              <w:t>●二组的同学模仿鼓的声音:咚咚咚咚 </w:t>
            </w:r>
          </w:p>
          <w:p>
            <w:pPr>
              <w:pStyle w:val="7"/>
              <w:widowControl/>
              <w:jc w:val="left"/>
              <w:textAlignment w:val="baseline"/>
              <w:rPr>
                <w:rFonts w:ascii="PT Serif" w:hAnsi="PT Serif" w:eastAsia="PT Serif" w:cs="PT Serif"/>
                <w:color w:val="333333"/>
                <w:kern w:val="0"/>
                <w:sz w:val="27"/>
                <w:szCs w:val="27"/>
              </w:rPr>
            </w:pPr>
            <w:r>
              <w:rPr>
                <w:rFonts w:ascii="PT Serif" w:hAnsi="PT Serif" w:eastAsia="PT Serif" w:cs="PT Serif"/>
                <w:color w:val="333333"/>
                <w:kern w:val="0"/>
                <w:sz w:val="27"/>
                <w:szCs w:val="27"/>
              </w:rPr>
              <w:t>●请一位男同学带领的同学敲起锣;请一位女同学打起</w:t>
            </w:r>
            <w:r>
              <w:rPr>
                <w:rFonts w:hint="eastAsia" w:ascii="PT Serif" w:hAnsi="PT Serif" w:eastAsia="PT Serif" w:cs="PT Serif"/>
                <w:color w:val="333333"/>
                <w:kern w:val="0"/>
                <w:sz w:val="27"/>
                <w:szCs w:val="27"/>
              </w:rPr>
              <w:t>花鼓</w:t>
            </w:r>
            <w:r>
              <w:rPr>
                <w:rFonts w:ascii="PT Serif" w:hAnsi="PT Serif" w:eastAsia="PT Serif" w:cs="PT Serif"/>
                <w:color w:val="333333"/>
                <w:kern w:val="0"/>
                <w:sz w:val="27"/>
                <w:szCs w:val="27"/>
              </w:rPr>
              <w:t>。教师配 </w:t>
            </w:r>
          </w:p>
          <w:p>
            <w:pPr>
              <w:pStyle w:val="7"/>
              <w:widowControl/>
              <w:jc w:val="left"/>
              <w:textAlignment w:val="baseline"/>
              <w:rPr>
                <w:rFonts w:ascii="PT Serif" w:hAnsi="PT Serif" w:eastAsia="PT Serif" w:cs="PT Serif"/>
                <w:color w:val="333333"/>
                <w:kern w:val="0"/>
                <w:sz w:val="27"/>
                <w:szCs w:val="27"/>
              </w:rPr>
            </w:pPr>
            <w:r>
              <w:rPr>
                <w:rFonts w:ascii="PT Serif" w:hAnsi="PT Serif" w:eastAsia="PT Serif" w:cs="PT Serif"/>
                <w:color w:val="333333"/>
                <w:kern w:val="0"/>
                <w:sz w:val="27"/>
                <w:szCs w:val="27"/>
              </w:rPr>
              <w:t>合着学生的伴奏唱起《</w:t>
            </w:r>
            <w:r>
              <w:rPr>
                <w:rFonts w:hint="eastAsia" w:ascii="PT Serif" w:hAnsi="PT Serif" w:eastAsia="PT Serif" w:cs="PT Serif"/>
                <w:color w:val="333333"/>
                <w:kern w:val="0"/>
                <w:sz w:val="27"/>
                <w:szCs w:val="27"/>
              </w:rPr>
              <w:t>凤阳花鼓</w:t>
            </w:r>
            <w:r>
              <w:rPr>
                <w:rFonts w:ascii="PT Serif" w:hAnsi="PT Serif" w:eastAsia="PT Serif" w:cs="PT Serif"/>
                <w:color w:val="333333"/>
                <w:kern w:val="0"/>
                <w:sz w:val="27"/>
                <w:szCs w:val="27"/>
              </w:rPr>
              <w:t>》 </w:t>
            </w:r>
          </w:p>
          <w:p>
            <w:pPr>
              <w:pStyle w:val="7"/>
              <w:widowControl/>
              <w:jc w:val="left"/>
              <w:textAlignment w:val="baseline"/>
              <w:rPr>
                <w:rFonts w:ascii="PT Serif" w:hAnsi="PT Serif" w:eastAsia="PT Serif" w:cs="PT Serif"/>
                <w:color w:val="333333"/>
                <w:kern w:val="0"/>
                <w:sz w:val="27"/>
                <w:szCs w:val="27"/>
              </w:rPr>
            </w:pPr>
            <w:r>
              <w:rPr>
                <w:rFonts w:ascii="PT Serif" w:hAnsi="PT Serif" w:eastAsia="PT Serif" w:cs="PT Serif"/>
                <w:color w:val="333333"/>
                <w:kern w:val="0"/>
                <w:sz w:val="27"/>
                <w:szCs w:val="27"/>
              </w:rPr>
              <w:t>●</w:t>
            </w:r>
            <w:r>
              <w:rPr>
                <w:rFonts w:hint="eastAsia" w:ascii="PT Serif" w:hAnsi="PT Serif" w:eastAsia="PT Serif" w:cs="PT Serif"/>
                <w:color w:val="333333"/>
                <w:kern w:val="0"/>
                <w:sz w:val="27"/>
                <w:szCs w:val="27"/>
              </w:rPr>
              <w:t>设置问题：</w:t>
            </w:r>
            <w:r>
              <w:rPr>
                <w:rFonts w:ascii="PT Serif" w:hAnsi="PT Serif" w:eastAsia="PT Serif" w:cs="PT Serif"/>
                <w:color w:val="333333"/>
                <w:kern w:val="0"/>
                <w:sz w:val="27"/>
                <w:szCs w:val="27"/>
              </w:rPr>
              <w:t>你们知道老师刚才唱的这首歌叫什么名字么?《</w:t>
            </w:r>
            <w:r>
              <w:rPr>
                <w:rFonts w:hint="eastAsia" w:ascii="PT Serif" w:hAnsi="PT Serif" w:eastAsia="PT Serif" w:cs="PT Serif"/>
                <w:color w:val="333333"/>
                <w:kern w:val="0"/>
                <w:sz w:val="27"/>
                <w:szCs w:val="27"/>
              </w:rPr>
              <w:t>凤阳</w:t>
            </w:r>
            <w:r>
              <w:rPr>
                <w:rFonts w:ascii="PT Serif" w:hAnsi="PT Serif" w:eastAsia="PT Serif" w:cs="PT Serif"/>
                <w:color w:val="333333"/>
                <w:kern w:val="0"/>
                <w:sz w:val="27"/>
                <w:szCs w:val="27"/>
              </w:rPr>
              <w:t>花 </w:t>
            </w:r>
          </w:p>
          <w:p>
            <w:pPr>
              <w:pStyle w:val="7"/>
              <w:widowControl/>
              <w:jc w:val="left"/>
              <w:textAlignment w:val="baseline"/>
              <w:rPr>
                <w:rFonts w:ascii="PT Serif" w:hAnsi="PT Serif" w:eastAsia="PT Serif" w:cs="PT Serif"/>
                <w:color w:val="333333"/>
                <w:kern w:val="0"/>
                <w:sz w:val="27"/>
                <w:szCs w:val="27"/>
              </w:rPr>
            </w:pPr>
            <w:r>
              <w:rPr>
                <w:rFonts w:ascii="PT Serif" w:hAnsi="PT Serif" w:eastAsia="PT Serif" w:cs="PT Serif"/>
                <w:color w:val="333333"/>
                <w:kern w:val="0"/>
                <w:sz w:val="27"/>
                <w:szCs w:val="27"/>
              </w:rPr>
              <w:t>鼓》 </w:t>
            </w:r>
          </w:p>
          <w:p>
            <w:pPr>
              <w:pStyle w:val="7"/>
              <w:widowControl/>
              <w:jc w:val="left"/>
              <w:textAlignment w:val="baseline"/>
              <w:rPr>
                <w:rFonts w:ascii="PT Serif" w:hAnsi="PT Serif" w:eastAsia="PT Serif" w:cs="PT Serif"/>
                <w:color w:val="333333"/>
                <w:kern w:val="0"/>
                <w:sz w:val="27"/>
                <w:szCs w:val="27"/>
              </w:rPr>
            </w:pPr>
            <w:r>
              <w:rPr>
                <w:rFonts w:ascii="PT Serif" w:hAnsi="PT Serif" w:eastAsia="PT Serif" w:cs="PT Serif"/>
                <w:color w:val="333333"/>
                <w:kern w:val="0"/>
                <w:sz w:val="27"/>
                <w:szCs w:val="27"/>
              </w:rPr>
              <w:t>●是的,《</w:t>
            </w:r>
            <w:r>
              <w:rPr>
                <w:rFonts w:hint="eastAsia" w:ascii="PT Serif" w:hAnsi="PT Serif" w:eastAsia="PT Serif" w:cs="PT Serif"/>
                <w:color w:val="333333"/>
                <w:kern w:val="0"/>
                <w:sz w:val="27"/>
                <w:szCs w:val="27"/>
              </w:rPr>
              <w:t>凤阳花鼓</w:t>
            </w:r>
            <w:r>
              <w:rPr>
                <w:rFonts w:ascii="PT Serif" w:hAnsi="PT Serif" w:eastAsia="PT Serif" w:cs="PT Serif"/>
                <w:color w:val="333333"/>
                <w:kern w:val="0"/>
                <w:sz w:val="27"/>
                <w:szCs w:val="27"/>
              </w:rPr>
              <w:t>》! </w:t>
            </w:r>
          </w:p>
          <w:p>
            <w:pPr>
              <w:pStyle w:val="7"/>
              <w:widowControl/>
              <w:jc w:val="left"/>
              <w:textAlignment w:val="baseline"/>
              <w:rPr>
                <w:rFonts w:ascii="PT Serif" w:hAnsi="PT Serif" w:eastAsia="PT Serif" w:cs="PT Serif"/>
                <w:color w:val="333333"/>
                <w:kern w:val="0"/>
                <w:sz w:val="27"/>
                <w:szCs w:val="27"/>
              </w:rPr>
            </w:pPr>
            <w:r>
              <w:rPr>
                <w:rFonts w:ascii="PT Serif" w:hAnsi="PT Serif" w:eastAsia="PT Serif" w:cs="PT Serif"/>
                <w:color w:val="333333"/>
                <w:kern w:val="0"/>
                <w:sz w:val="27"/>
                <w:szCs w:val="27"/>
              </w:rPr>
              <w:t>●今天我们就来一起走进安徽,领略安徽民歌——《</w:t>
            </w:r>
            <w:r>
              <w:rPr>
                <w:rFonts w:hint="eastAsia" w:ascii="PT Serif" w:hAnsi="PT Serif" w:eastAsia="PT Serif" w:cs="PT Serif"/>
                <w:color w:val="333333"/>
                <w:kern w:val="0"/>
                <w:sz w:val="27"/>
                <w:szCs w:val="27"/>
              </w:rPr>
              <w:t>凤阳花鼓</w:t>
            </w:r>
            <w:r>
              <w:rPr>
                <w:rFonts w:ascii="PT Serif" w:hAnsi="PT Serif" w:eastAsia="PT Serif" w:cs="PT Serif"/>
                <w:color w:val="333333"/>
                <w:kern w:val="0"/>
                <w:sz w:val="27"/>
                <w:szCs w:val="27"/>
              </w:rPr>
              <w:t>》</w:t>
            </w:r>
          </w:p>
          <w:p>
            <w:pPr>
              <w:jc w:val="left"/>
              <w:rPr>
                <w:rFonts w:ascii="Times New Roman" w:hAnsi="Times New Roman" w:eastAsia="宋体" w:cs="Times New Roman"/>
                <w:b/>
                <w:bCs/>
                <w:kern w:val="0"/>
                <w:sz w:val="20"/>
                <w:szCs w:val="20"/>
              </w:rPr>
            </w:pPr>
            <w:r>
              <w:rPr>
                <w:rFonts w:hint="eastAsia" w:ascii="Times New Roman" w:hAnsi="Times New Roman" w:eastAsia="宋体" w:cs="Times New Roman"/>
                <w:kern w:val="0"/>
                <w:sz w:val="20"/>
                <w:szCs w:val="20"/>
              </w:rPr>
              <w:br w:type="textWrapping"/>
            </w:r>
            <w:r>
              <w:rPr>
                <w:rFonts w:hint="eastAsia" w:ascii="Times New Roman" w:hAnsi="Times New Roman" w:eastAsia="宋体" w:cs="Times New Roman"/>
                <w:b/>
                <w:bCs/>
                <w:kern w:val="0"/>
                <w:sz w:val="20"/>
                <w:szCs w:val="20"/>
              </w:rPr>
              <w:t>二、展入</w:t>
            </w:r>
          </w:p>
          <w:p>
            <w:pPr>
              <w:pStyle w:val="7"/>
              <w:widowControl/>
              <w:ind w:left="256" w:right="256"/>
              <w:jc w:val="left"/>
              <w:textAlignment w:val="baseline"/>
              <w:rPr>
                <w:rFonts w:ascii="PT Serif" w:hAnsi="PT Serif" w:eastAsia="PT Serif" w:cs="PT Serif"/>
                <w:color w:val="333333"/>
                <w:kern w:val="0"/>
              </w:rPr>
            </w:pPr>
            <w:r>
              <w:rPr>
                <w:rFonts w:hint="eastAsia" w:ascii="Times New Roman" w:hAnsi="Times New Roman" w:eastAsia="宋体" w:cs="Times New Roman"/>
                <w:kern w:val="0"/>
              </w:rPr>
              <w:br w:type="textWrapping"/>
            </w:r>
            <w:r>
              <w:rPr>
                <w:rFonts w:ascii="PT Serif" w:hAnsi="PT Serif" w:eastAsia="PT Serif" w:cs="PT Serif"/>
                <w:color w:val="333333"/>
                <w:kern w:val="0"/>
                <w:sz w:val="27"/>
                <w:szCs w:val="27"/>
              </w:rPr>
              <w:t>●(一)介绍凤阳花鼓 </w:t>
            </w:r>
          </w:p>
          <w:p>
            <w:pPr>
              <w:pStyle w:val="7"/>
              <w:widowControl/>
              <w:ind w:left="256" w:right="256"/>
              <w:jc w:val="left"/>
              <w:textAlignment w:val="baseline"/>
              <w:rPr>
                <w:rFonts w:ascii="PT Serif" w:hAnsi="PT Serif" w:eastAsia="PT Serif" w:cs="PT Serif"/>
                <w:color w:val="333333"/>
                <w:kern w:val="0"/>
              </w:rPr>
            </w:pPr>
            <w:r>
              <w:rPr>
                <w:rFonts w:ascii="PT Serif" w:hAnsi="PT Serif" w:eastAsia="PT Serif" w:cs="PT Serif"/>
                <w:color w:val="333333"/>
                <w:kern w:val="0"/>
                <w:sz w:val="27"/>
                <w:szCs w:val="27"/>
              </w:rPr>
              <w:t>●1、这件乐器,跟我们平时看到的鼓有什么不同?(教师出示“凤 </w:t>
            </w:r>
          </w:p>
          <w:p>
            <w:pPr>
              <w:pStyle w:val="7"/>
              <w:widowControl/>
              <w:ind w:left="256" w:right="256"/>
              <w:jc w:val="left"/>
              <w:textAlignment w:val="baseline"/>
              <w:rPr>
                <w:rFonts w:ascii="PT Serif" w:hAnsi="PT Serif" w:eastAsia="PT Serif" w:cs="PT Serif"/>
                <w:color w:val="333333"/>
                <w:kern w:val="0"/>
              </w:rPr>
            </w:pPr>
            <w:r>
              <w:rPr>
                <w:rFonts w:ascii="PT Serif" w:hAnsi="PT Serif" w:eastAsia="PT Serif" w:cs="PT Serif"/>
                <w:color w:val="333333"/>
                <w:kern w:val="0"/>
                <w:sz w:val="27"/>
                <w:szCs w:val="27"/>
              </w:rPr>
              <w:t>阳花鼓”) </w:t>
            </w:r>
          </w:p>
          <w:p>
            <w:pPr>
              <w:pStyle w:val="7"/>
              <w:widowControl/>
              <w:ind w:left="256" w:right="256"/>
              <w:jc w:val="left"/>
              <w:textAlignment w:val="baseline"/>
              <w:rPr>
                <w:rFonts w:ascii="PT Serif" w:hAnsi="PT Serif" w:eastAsia="PT Serif" w:cs="PT Serif"/>
                <w:color w:val="333333"/>
                <w:kern w:val="0"/>
              </w:rPr>
            </w:pPr>
            <w:r>
              <w:rPr>
                <w:rFonts w:ascii="PT Serif" w:hAnsi="PT Serif" w:eastAsia="PT Serif" w:cs="PT Serif"/>
                <w:color w:val="333333"/>
                <w:kern w:val="0"/>
                <w:sz w:val="27"/>
                <w:szCs w:val="27"/>
              </w:rPr>
              <w:t>●(体积小,鼓棒有两根,像筷子) </w:t>
            </w:r>
          </w:p>
          <w:p>
            <w:pPr>
              <w:pStyle w:val="7"/>
              <w:widowControl/>
              <w:ind w:left="256" w:right="256"/>
              <w:jc w:val="left"/>
              <w:textAlignment w:val="baseline"/>
              <w:rPr>
                <w:rFonts w:ascii="PT Serif" w:hAnsi="PT Serif" w:eastAsia="PT Serif" w:cs="PT Serif"/>
                <w:color w:val="333333"/>
                <w:kern w:val="0"/>
              </w:rPr>
            </w:pPr>
            <w:r>
              <w:rPr>
                <w:rFonts w:ascii="PT Serif" w:hAnsi="PT Serif" w:eastAsia="PT Serif" w:cs="PT Serif"/>
                <w:color w:val="333333"/>
                <w:kern w:val="0"/>
                <w:sz w:val="27"/>
                <w:szCs w:val="27"/>
              </w:rPr>
              <w:t>●教师简介凤阳花鼓和花鼓表演。(师:鼓的体积较小不易敲打,为 </w:t>
            </w:r>
          </w:p>
          <w:p>
            <w:pPr>
              <w:pStyle w:val="7"/>
              <w:widowControl/>
              <w:ind w:left="256" w:right="256"/>
              <w:jc w:val="left"/>
              <w:textAlignment w:val="baseline"/>
              <w:rPr>
                <w:rFonts w:ascii="PT Serif" w:hAnsi="PT Serif" w:eastAsia="PT Serif" w:cs="PT Serif"/>
                <w:color w:val="333333"/>
                <w:kern w:val="0"/>
              </w:rPr>
            </w:pPr>
            <w:r>
              <w:rPr>
                <w:rFonts w:ascii="PT Serif" w:hAnsi="PT Serif" w:eastAsia="PT Serif" w:cs="PT Serif"/>
                <w:color w:val="333333"/>
                <w:kern w:val="0"/>
                <w:sz w:val="27"/>
                <w:szCs w:val="27"/>
              </w:rPr>
              <w:t>什么不做大一点呢?凤阳花鼓是一种集</w:t>
            </w:r>
            <w:r>
              <w:rPr>
                <w:rFonts w:hint="eastAsia" w:ascii="PT Serif" w:hAnsi="PT Serif" w:eastAsia="PT Serif" w:cs="PT Serif"/>
                <w:color w:val="333333"/>
                <w:kern w:val="0"/>
                <w:sz w:val="27"/>
                <w:szCs w:val="27"/>
              </w:rPr>
              <w:t>曲艺</w:t>
            </w:r>
            <w:r>
              <w:rPr>
                <w:rFonts w:ascii="PT Serif" w:hAnsi="PT Serif" w:eastAsia="PT Serif" w:cs="PT Serif"/>
                <w:color w:val="333333"/>
                <w:kern w:val="0"/>
                <w:sz w:val="27"/>
                <w:szCs w:val="27"/>
              </w:rPr>
              <w:t>和歌舞为一体的汉族民间表演艺术) </w:t>
            </w:r>
          </w:p>
          <w:p>
            <w:pPr>
              <w:pStyle w:val="7"/>
              <w:widowControl/>
              <w:ind w:left="256" w:right="256"/>
              <w:jc w:val="left"/>
              <w:textAlignment w:val="baseline"/>
              <w:rPr>
                <w:rFonts w:ascii="PT Serif" w:hAnsi="PT Serif" w:eastAsia="PT Serif" w:cs="PT Serif"/>
                <w:color w:val="333333"/>
                <w:kern w:val="0"/>
              </w:rPr>
            </w:pPr>
            <w:r>
              <w:rPr>
                <w:rFonts w:ascii="PT Serif" w:hAnsi="PT Serif" w:eastAsia="PT Serif" w:cs="PT Serif"/>
                <w:color w:val="333333"/>
                <w:kern w:val="0"/>
                <w:sz w:val="27"/>
                <w:szCs w:val="27"/>
              </w:rPr>
              <w:t>●(二)对比新旧凤阳 </w:t>
            </w:r>
          </w:p>
          <w:p>
            <w:pPr>
              <w:pStyle w:val="7"/>
              <w:widowControl/>
              <w:ind w:left="256" w:right="256"/>
              <w:jc w:val="left"/>
              <w:textAlignment w:val="baseline"/>
              <w:rPr>
                <w:rFonts w:ascii="PT Serif" w:hAnsi="PT Serif" w:eastAsia="PT Serif" w:cs="PT Serif"/>
                <w:color w:val="333333"/>
                <w:kern w:val="0"/>
              </w:rPr>
            </w:pPr>
            <w:r>
              <w:rPr>
                <w:rFonts w:ascii="PT Serif" w:hAnsi="PT Serif" w:eastAsia="PT Serif" w:cs="PT Serif"/>
                <w:color w:val="333333"/>
                <w:kern w:val="0"/>
                <w:sz w:val="27"/>
                <w:szCs w:val="27"/>
              </w:rPr>
              <w:t>●2、教师介绍旧时的</w:t>
            </w:r>
            <w:r>
              <w:rPr>
                <w:rFonts w:hint="eastAsia" w:ascii="PT Serif" w:hAnsi="PT Serif" w:eastAsia="PT Serif" w:cs="PT Serif"/>
                <w:color w:val="333333"/>
                <w:kern w:val="0"/>
                <w:sz w:val="27"/>
                <w:szCs w:val="27"/>
              </w:rPr>
              <w:t>凤阳</w:t>
            </w:r>
            <w:r>
              <w:rPr>
                <w:rFonts w:ascii="PT Serif" w:hAnsi="PT Serif" w:eastAsia="PT Serif" w:cs="PT Serif"/>
                <w:color w:val="333333"/>
                <w:kern w:val="0"/>
                <w:sz w:val="27"/>
                <w:szCs w:val="27"/>
              </w:rPr>
              <w:t>(播放文字、图片),通过小故事来加深 </w:t>
            </w:r>
          </w:p>
          <w:p>
            <w:pPr>
              <w:pStyle w:val="7"/>
              <w:widowControl/>
              <w:ind w:left="256" w:right="256"/>
              <w:jc w:val="left"/>
              <w:textAlignment w:val="baseline"/>
              <w:rPr>
                <w:rFonts w:ascii="PT Serif" w:hAnsi="PT Serif" w:eastAsia="PT Serif" w:cs="PT Serif"/>
                <w:color w:val="333333"/>
                <w:kern w:val="0"/>
              </w:rPr>
            </w:pPr>
            <w:r>
              <w:rPr>
                <w:rFonts w:ascii="PT Serif" w:hAnsi="PT Serif" w:eastAsia="PT Serif" w:cs="PT Serif"/>
                <w:color w:val="333333"/>
                <w:kern w:val="0"/>
                <w:sz w:val="27"/>
                <w:szCs w:val="27"/>
              </w:rPr>
              <w:t>印象。 </w:t>
            </w:r>
          </w:p>
          <w:p>
            <w:pPr>
              <w:pStyle w:val="7"/>
              <w:widowControl/>
              <w:ind w:left="256" w:right="256"/>
              <w:jc w:val="left"/>
              <w:textAlignment w:val="baseline"/>
              <w:rPr>
                <w:rFonts w:ascii="PT Serif" w:hAnsi="PT Serif" w:eastAsia="PT Serif" w:cs="PT Serif"/>
                <w:color w:val="333333"/>
                <w:kern w:val="0"/>
              </w:rPr>
            </w:pPr>
            <w:r>
              <w:rPr>
                <w:rFonts w:ascii="PT Serif" w:hAnsi="PT Serif" w:eastAsia="PT Serif" w:cs="PT Serif"/>
                <w:color w:val="333333"/>
                <w:kern w:val="0"/>
                <w:sz w:val="27"/>
                <w:szCs w:val="27"/>
              </w:rPr>
              <w:t>●3、聆听旧时的《</w:t>
            </w:r>
            <w:r>
              <w:rPr>
                <w:rFonts w:hint="eastAsia" w:ascii="PT Serif" w:hAnsi="PT Serif" w:eastAsia="PT Serif" w:cs="PT Serif"/>
                <w:color w:val="333333"/>
                <w:kern w:val="0"/>
                <w:sz w:val="27"/>
                <w:szCs w:val="27"/>
              </w:rPr>
              <w:t>凤阳花鼓</w:t>
            </w:r>
            <w:r>
              <w:rPr>
                <w:rFonts w:ascii="PT Serif" w:hAnsi="PT Serif" w:eastAsia="PT Serif" w:cs="PT Serif"/>
                <w:color w:val="333333"/>
                <w:kern w:val="0"/>
                <w:sz w:val="27"/>
                <w:szCs w:val="27"/>
              </w:rPr>
              <w:t>》回答: </w:t>
            </w:r>
          </w:p>
          <w:p>
            <w:pPr>
              <w:pStyle w:val="7"/>
              <w:widowControl/>
              <w:ind w:left="256" w:right="256"/>
              <w:jc w:val="left"/>
              <w:textAlignment w:val="baseline"/>
              <w:rPr>
                <w:rFonts w:ascii="PT Serif" w:hAnsi="PT Serif" w:eastAsia="PT Serif" w:cs="PT Serif"/>
                <w:color w:val="333333"/>
                <w:kern w:val="0"/>
              </w:rPr>
            </w:pPr>
            <w:r>
              <w:rPr>
                <w:rFonts w:ascii="PT Serif" w:hAnsi="PT Serif" w:eastAsia="PT Serif" w:cs="PT Serif"/>
                <w:color w:val="333333"/>
                <w:kern w:val="0"/>
                <w:sz w:val="27"/>
                <w:szCs w:val="27"/>
              </w:rPr>
              <w:t>●歌曲的情绪是什么样的?你会用哪种颜色形容它? </w:t>
            </w:r>
          </w:p>
          <w:p>
            <w:pPr>
              <w:pStyle w:val="7"/>
              <w:widowControl/>
              <w:ind w:left="256" w:right="256"/>
              <w:jc w:val="left"/>
              <w:textAlignment w:val="baseline"/>
              <w:rPr>
                <w:rFonts w:ascii="PT Serif" w:hAnsi="PT Serif" w:eastAsia="PT Serif" w:cs="PT Serif"/>
                <w:color w:val="333333"/>
                <w:kern w:val="0"/>
              </w:rPr>
            </w:pPr>
            <w:r>
              <w:rPr>
                <w:rFonts w:ascii="PT Serif" w:hAnsi="PT Serif" w:eastAsia="PT Serif" w:cs="PT Serif"/>
                <w:color w:val="333333"/>
                <w:kern w:val="0"/>
                <w:sz w:val="27"/>
                <w:szCs w:val="27"/>
              </w:rPr>
              <w:t>●对比如今的凤阳城,教师介绍如今的凤阳城和</w:t>
            </w:r>
            <w:r>
              <w:rPr>
                <w:rFonts w:hint="eastAsia" w:ascii="PT Serif" w:hAnsi="PT Serif" w:eastAsia="PT Serif" w:cs="PT Serif"/>
                <w:color w:val="333333"/>
                <w:kern w:val="0"/>
                <w:sz w:val="27"/>
                <w:szCs w:val="27"/>
              </w:rPr>
              <w:t>花鼓</w:t>
            </w:r>
            <w:r>
              <w:rPr>
                <w:rFonts w:ascii="PT Serif" w:hAnsi="PT Serif" w:eastAsia="PT Serif" w:cs="PT Serif"/>
                <w:color w:val="333333"/>
                <w:kern w:val="0"/>
                <w:sz w:val="27"/>
                <w:szCs w:val="27"/>
              </w:rPr>
              <w:t>表演 </w:t>
            </w:r>
          </w:p>
          <w:p>
            <w:pPr>
              <w:pStyle w:val="7"/>
              <w:widowControl/>
              <w:ind w:left="256" w:right="256"/>
              <w:jc w:val="left"/>
              <w:textAlignment w:val="baseline"/>
              <w:rPr>
                <w:rFonts w:ascii="PT Serif" w:hAnsi="PT Serif" w:eastAsia="PT Serif" w:cs="PT Serif"/>
                <w:color w:val="333333"/>
                <w:kern w:val="0"/>
              </w:rPr>
            </w:pPr>
            <w:r>
              <w:rPr>
                <w:rFonts w:ascii="PT Serif" w:hAnsi="PT Serif" w:eastAsia="PT Serif" w:cs="PT Serif"/>
                <w:color w:val="333333"/>
                <w:kern w:val="0"/>
                <w:sz w:val="27"/>
                <w:szCs w:val="27"/>
              </w:rPr>
              <w:t>●4、聆听新版《</w:t>
            </w:r>
            <w:r>
              <w:rPr>
                <w:rFonts w:hint="eastAsia" w:ascii="PT Serif" w:hAnsi="PT Serif" w:eastAsia="PT Serif" w:cs="PT Serif"/>
                <w:color w:val="333333"/>
                <w:kern w:val="0"/>
                <w:sz w:val="27"/>
                <w:szCs w:val="27"/>
              </w:rPr>
              <w:t>凤阳花鼓</w:t>
            </w:r>
            <w:r>
              <w:rPr>
                <w:rFonts w:ascii="PT Serif" w:hAnsi="PT Serif" w:eastAsia="PT Serif" w:cs="PT Serif"/>
                <w:color w:val="333333"/>
                <w:kern w:val="0"/>
                <w:sz w:val="27"/>
                <w:szCs w:val="27"/>
              </w:rPr>
              <w:t>》回答: </w:t>
            </w:r>
          </w:p>
          <w:p>
            <w:pPr>
              <w:pStyle w:val="7"/>
              <w:widowControl/>
              <w:ind w:left="256" w:right="256"/>
              <w:jc w:val="left"/>
              <w:textAlignment w:val="baseline"/>
              <w:rPr>
                <w:rFonts w:ascii="PT Serif" w:hAnsi="PT Serif" w:eastAsia="PT Serif" w:cs="PT Serif"/>
                <w:color w:val="333333"/>
                <w:kern w:val="0"/>
              </w:rPr>
            </w:pPr>
            <w:r>
              <w:rPr>
                <w:rFonts w:ascii="PT Serif" w:hAnsi="PT Serif" w:eastAsia="PT Serif" w:cs="PT Serif"/>
                <w:color w:val="333333"/>
                <w:kern w:val="0"/>
                <w:sz w:val="27"/>
                <w:szCs w:val="27"/>
              </w:rPr>
              <w:t>●这时,歌曲的情绪发生了哪些变化?哪种颜色可以描绘? </w:t>
            </w:r>
          </w:p>
          <w:p>
            <w:pPr>
              <w:pStyle w:val="7"/>
              <w:widowControl/>
              <w:ind w:left="256" w:right="256"/>
              <w:jc w:val="left"/>
              <w:textAlignment w:val="baseline"/>
              <w:rPr>
                <w:rFonts w:ascii="PT Serif" w:hAnsi="PT Serif" w:eastAsia="PT Serif" w:cs="PT Serif"/>
                <w:color w:val="333333"/>
                <w:kern w:val="0"/>
              </w:rPr>
            </w:pPr>
            <w:r>
              <w:rPr>
                <w:rFonts w:ascii="PT Serif" w:hAnsi="PT Serif" w:eastAsia="PT Serif" w:cs="PT Serif"/>
                <w:color w:val="333333"/>
                <w:kern w:val="0"/>
                <w:sz w:val="27"/>
                <w:szCs w:val="27"/>
              </w:rPr>
              <w:t>●(变得欢乐、喜悦。金色、大红色、彩色等)</w:t>
            </w:r>
          </w:p>
          <w:p>
            <w:pPr>
              <w:pStyle w:val="7"/>
              <w:widowControl/>
              <w:jc w:val="left"/>
              <w:textAlignment w:val="baseline"/>
              <w:rPr>
                <w:rFonts w:ascii="PT Serif" w:hAnsi="PT Serif" w:eastAsia="PT Serif" w:cs="PT Serif"/>
                <w:color w:val="333333"/>
                <w:kern w:val="0"/>
                <w:sz w:val="27"/>
                <w:szCs w:val="27"/>
              </w:rPr>
            </w:pPr>
            <w:r>
              <w:rPr>
                <w:rFonts w:hint="eastAsia" w:ascii="Times New Roman" w:hAnsi="Times New Roman" w:eastAsia="宋体" w:cs="Times New Roman"/>
                <w:kern w:val="0"/>
              </w:rPr>
              <w:br w:type="textWrapping"/>
            </w:r>
            <w:r>
              <w:rPr>
                <w:rFonts w:hint="eastAsia" w:ascii="Times New Roman" w:hAnsi="Times New Roman" w:eastAsia="宋体" w:cs="Times New Roman"/>
                <w:b/>
                <w:bCs/>
                <w:kern w:val="0"/>
              </w:rPr>
              <w:t>三、深入</w:t>
            </w:r>
            <w:r>
              <w:rPr>
                <w:rFonts w:hint="eastAsia" w:ascii="Times New Roman" w:hAnsi="Times New Roman" w:eastAsia="宋体" w:cs="Times New Roman"/>
                <w:b/>
                <w:bCs/>
                <w:kern w:val="0"/>
              </w:rPr>
              <w:br w:type="textWrapping"/>
            </w:r>
            <w:r>
              <w:rPr>
                <w:rFonts w:ascii="PT Serif" w:hAnsi="PT Serif" w:eastAsia="PT Serif" w:cs="PT Serif"/>
                <w:color w:val="333333"/>
                <w:kern w:val="0"/>
                <w:sz w:val="27"/>
                <w:szCs w:val="27"/>
              </w:rPr>
              <w:t>通过聆听解决歌曲的情绪,速度,衬词分别是什么。 </w:t>
            </w:r>
          </w:p>
          <w:p>
            <w:pPr>
              <w:pStyle w:val="7"/>
              <w:widowControl/>
              <w:jc w:val="left"/>
              <w:textAlignment w:val="baseline"/>
              <w:rPr>
                <w:rFonts w:ascii="PT Serif" w:hAnsi="PT Serif" w:eastAsia="PT Serif" w:cs="PT Serif"/>
                <w:color w:val="333333"/>
                <w:kern w:val="0"/>
                <w:sz w:val="27"/>
                <w:szCs w:val="27"/>
              </w:rPr>
            </w:pPr>
            <w:r>
              <w:rPr>
                <w:rFonts w:ascii="PT Serif" w:hAnsi="PT Serif" w:eastAsia="PT Serif" w:cs="PT Serif"/>
                <w:color w:val="333333"/>
                <w:kern w:val="0"/>
                <w:sz w:val="27"/>
                <w:szCs w:val="27"/>
              </w:rPr>
              <w:t>●情绪:欢快愉悦速度:中速稍快衬词:得儿 </w:t>
            </w:r>
          </w:p>
          <w:p>
            <w:pPr>
              <w:pStyle w:val="7"/>
              <w:widowControl/>
              <w:jc w:val="left"/>
              <w:textAlignment w:val="baseline"/>
              <w:rPr>
                <w:rFonts w:ascii="PT Serif" w:hAnsi="PT Serif" w:eastAsia="PT Serif" w:cs="PT Serif"/>
                <w:color w:val="333333"/>
                <w:kern w:val="0"/>
                <w:sz w:val="27"/>
                <w:szCs w:val="27"/>
              </w:rPr>
            </w:pPr>
            <w:r>
              <w:rPr>
                <w:rFonts w:ascii="PT Serif" w:hAnsi="PT Serif" w:eastAsia="PT Serif" w:cs="PT Serif"/>
                <w:color w:val="333333"/>
                <w:kern w:val="0"/>
                <w:sz w:val="27"/>
                <w:szCs w:val="27"/>
              </w:rPr>
              <w:t>●听歌曲边跟唱边找有没有什么地方是难唱或是唱不好的? </w:t>
            </w:r>
          </w:p>
          <w:p>
            <w:pPr>
              <w:pStyle w:val="7"/>
              <w:widowControl/>
              <w:jc w:val="left"/>
              <w:textAlignment w:val="baseline"/>
              <w:rPr>
                <w:rFonts w:ascii="PT Serif" w:hAnsi="PT Serif" w:eastAsia="PT Serif" w:cs="PT Serif"/>
                <w:color w:val="333333"/>
                <w:kern w:val="0"/>
                <w:sz w:val="27"/>
                <w:szCs w:val="27"/>
              </w:rPr>
            </w:pPr>
            <w:r>
              <w:rPr>
                <w:rFonts w:ascii="PT Serif" w:hAnsi="PT Serif" w:eastAsia="PT Serif" w:cs="PT Serif"/>
                <w:color w:val="333333"/>
                <w:kern w:val="0"/>
                <w:sz w:val="27"/>
                <w:szCs w:val="27"/>
              </w:rPr>
              <w:t>●(1)找出大切分节奏的三个地方:</w:t>
            </w:r>
          </w:p>
          <w:p>
            <w:pPr>
              <w:pStyle w:val="7"/>
              <w:widowControl/>
              <w:jc w:val="left"/>
              <w:textAlignment w:val="baseline"/>
              <w:rPr>
                <w:rFonts w:ascii="PT Serif" w:hAnsi="PT Serif" w:eastAsia="PT Serif" w:cs="PT Serif"/>
                <w:color w:val="333333"/>
                <w:kern w:val="0"/>
                <w:sz w:val="27"/>
                <w:szCs w:val="27"/>
              </w:rPr>
            </w:pPr>
            <w:r>
              <w:rPr>
                <w:rFonts w:hint="eastAsia" w:ascii="PT Serif" w:hAnsi="PT Serif" w:eastAsia="PT Serif" w:cs="PT Serif"/>
                <w:color w:val="333333"/>
                <w:kern w:val="0"/>
                <w:sz w:val="27"/>
                <w:szCs w:val="27"/>
              </w:rPr>
              <w:drawing>
                <wp:inline distT="0" distB="0" distL="114300" distR="114300">
                  <wp:extent cx="405765" cy="414655"/>
                  <wp:effectExtent l="0" t="0" r="1905" b="635"/>
                  <wp:docPr id="16" name="图片 3" descr="2018-10-29 10:18:13.9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2018-10-29 10:18:13.910000"/>
                          <pic:cNvPicPr>
                            <a:picLocks noChangeAspect="1"/>
                          </pic:cNvPicPr>
                        </pic:nvPicPr>
                        <pic:blipFill>
                          <a:blip r:embed="rId4" cstate="print"/>
                          <a:stretch>
                            <a:fillRect/>
                          </a:stretch>
                        </pic:blipFill>
                        <pic:spPr>
                          <a:xfrm>
                            <a:off x="0" y="0"/>
                            <a:ext cx="405765" cy="414655"/>
                          </a:xfrm>
                          <a:prstGeom prst="rect">
                            <a:avLst/>
                          </a:prstGeom>
                        </pic:spPr>
                      </pic:pic>
                    </a:graphicData>
                  </a:graphic>
                </wp:inline>
              </w:drawing>
            </w:r>
            <w:r>
              <w:rPr>
                <w:rFonts w:hint="eastAsia" w:ascii="PT Serif" w:hAnsi="PT Serif" w:eastAsia="PT Serif" w:cs="PT Serif"/>
                <w:color w:val="333333"/>
                <w:kern w:val="0"/>
                <w:sz w:val="27"/>
                <w:szCs w:val="27"/>
              </w:rPr>
              <w:drawing>
                <wp:inline distT="0" distB="0" distL="114300" distR="114300">
                  <wp:extent cx="377190" cy="396240"/>
                  <wp:effectExtent l="0" t="0" r="0" b="0"/>
                  <wp:docPr id="17" name="图片 4" descr="2018-10-29 10:18:19.52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2018-10-29 10:18:19.524000"/>
                          <pic:cNvPicPr>
                            <a:picLocks noChangeAspect="1"/>
                          </pic:cNvPicPr>
                        </pic:nvPicPr>
                        <pic:blipFill>
                          <a:blip r:embed="rId5"/>
                          <a:stretch>
                            <a:fillRect/>
                          </a:stretch>
                        </pic:blipFill>
                        <pic:spPr>
                          <a:xfrm>
                            <a:off x="0" y="0"/>
                            <a:ext cx="377190" cy="396240"/>
                          </a:xfrm>
                          <a:prstGeom prst="rect">
                            <a:avLst/>
                          </a:prstGeom>
                        </pic:spPr>
                      </pic:pic>
                    </a:graphicData>
                  </a:graphic>
                </wp:inline>
              </w:drawing>
            </w:r>
            <w:r>
              <w:rPr>
                <w:rFonts w:hint="eastAsia" w:ascii="PT Serif" w:hAnsi="PT Serif" w:eastAsia="PT Serif" w:cs="PT Serif"/>
                <w:color w:val="333333"/>
                <w:kern w:val="0"/>
                <w:sz w:val="27"/>
                <w:szCs w:val="27"/>
              </w:rPr>
              <w:drawing>
                <wp:inline distT="0" distB="0" distL="114300" distR="114300">
                  <wp:extent cx="392430" cy="388620"/>
                  <wp:effectExtent l="0" t="0" r="0" b="0"/>
                  <wp:docPr id="18" name="图片 5" descr="2018-10-29 10:18:34.17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2018-10-29 10:18:34.178000"/>
                          <pic:cNvPicPr>
                            <a:picLocks noChangeAspect="1"/>
                          </pic:cNvPicPr>
                        </pic:nvPicPr>
                        <pic:blipFill>
                          <a:blip r:embed="rId6"/>
                          <a:stretch>
                            <a:fillRect/>
                          </a:stretch>
                        </pic:blipFill>
                        <pic:spPr>
                          <a:xfrm>
                            <a:off x="0" y="0"/>
                            <a:ext cx="392430" cy="388620"/>
                          </a:xfrm>
                          <a:prstGeom prst="rect">
                            <a:avLst/>
                          </a:prstGeom>
                        </pic:spPr>
                      </pic:pic>
                    </a:graphicData>
                  </a:graphic>
                </wp:inline>
              </w:drawing>
            </w:r>
          </w:p>
          <w:p>
            <w:pPr>
              <w:widowControl/>
              <w:jc w:val="left"/>
              <w:rPr>
                <w:rFonts w:ascii="Times New Roman" w:hAnsi="Times New Roman" w:eastAsia="宋体" w:cs="Times New Roman"/>
                <w:kern w:val="0"/>
                <w:sz w:val="20"/>
                <w:szCs w:val="20"/>
              </w:rPr>
            </w:pPr>
            <w:r>
              <w:rPr>
                <w:rFonts w:ascii="PT Serif" w:hAnsi="PT Serif" w:eastAsia="PT Serif" w:cs="PT Serif"/>
                <w:color w:val="333333"/>
                <w:kern w:val="0"/>
                <w:sz w:val="27"/>
                <w:szCs w:val="27"/>
                <w:shd w:val="clear" w:color="auto" w:fill="FFFFFF"/>
              </w:rPr>
              <w:t>出示大切分节奏型:</w:t>
            </w:r>
          </w:p>
          <w:p>
            <w:pPr>
              <w:pStyle w:val="7"/>
              <w:widowControl/>
              <w:jc w:val="left"/>
              <w:textAlignment w:val="baseline"/>
              <w:rPr>
                <w:rFonts w:ascii="PT Serif" w:hAnsi="PT Serif" w:eastAsia="PT Serif" w:cs="PT Serif"/>
                <w:color w:val="333333"/>
                <w:kern w:val="0"/>
                <w:sz w:val="27"/>
                <w:szCs w:val="27"/>
              </w:rPr>
            </w:pPr>
            <w:r>
              <w:rPr>
                <w:rFonts w:hint="eastAsia" w:ascii="PT Serif" w:hAnsi="PT Serif" w:eastAsia="PT Serif" w:cs="PT Serif"/>
                <w:color w:val="333333"/>
                <w:kern w:val="0"/>
                <w:sz w:val="27"/>
                <w:szCs w:val="27"/>
              </w:rPr>
              <w:drawing>
                <wp:inline distT="0" distB="0" distL="114300" distR="114300">
                  <wp:extent cx="871220" cy="89535"/>
                  <wp:effectExtent l="0" t="0" r="1270" b="1905"/>
                  <wp:docPr id="19" name="图片 6" descr="2018-10-29 10:18:53.63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2018-10-29 10:18:53.635000"/>
                          <pic:cNvPicPr>
                            <a:picLocks noChangeAspect="1"/>
                          </pic:cNvPicPr>
                        </pic:nvPicPr>
                        <pic:blipFill>
                          <a:blip r:embed="rId7" cstate="print"/>
                          <a:stretch>
                            <a:fillRect/>
                          </a:stretch>
                        </pic:blipFill>
                        <pic:spPr>
                          <a:xfrm>
                            <a:off x="0" y="0"/>
                            <a:ext cx="871220" cy="89535"/>
                          </a:xfrm>
                          <a:prstGeom prst="rect">
                            <a:avLst/>
                          </a:prstGeom>
                        </pic:spPr>
                      </pic:pic>
                    </a:graphicData>
                  </a:graphic>
                </wp:inline>
              </w:drawing>
            </w:r>
          </w:p>
          <w:p>
            <w:pPr>
              <w:widowControl/>
              <w:jc w:val="left"/>
              <w:rPr>
                <w:rFonts w:ascii="PT Serif" w:hAnsi="PT Serif" w:eastAsia="PT Serif" w:cs="PT Serif"/>
                <w:color w:val="333333"/>
                <w:kern w:val="0"/>
                <w:sz w:val="27"/>
                <w:szCs w:val="27"/>
                <w:shd w:val="clear" w:color="auto" w:fill="FFFFFF"/>
              </w:rPr>
            </w:pPr>
            <w:r>
              <w:rPr>
                <w:rFonts w:ascii="PT Serif" w:hAnsi="PT Serif" w:eastAsia="PT Serif" w:cs="PT Serif"/>
                <w:color w:val="333333"/>
                <w:kern w:val="0"/>
                <w:sz w:val="27"/>
                <w:szCs w:val="27"/>
                <w:shd w:val="clear" w:color="auto" w:fill="FFFFFF"/>
              </w:rPr>
              <w:t>● (2)找出衬词的地方:</w:t>
            </w:r>
          </w:p>
          <w:p>
            <w:pPr>
              <w:widowControl/>
              <w:jc w:val="left"/>
              <w:rPr>
                <w:rFonts w:ascii="PT Serif" w:hAnsi="PT Serif" w:eastAsia="PT Serif" w:cs="PT Serif"/>
                <w:color w:val="333333"/>
                <w:kern w:val="0"/>
                <w:sz w:val="27"/>
                <w:szCs w:val="27"/>
                <w:shd w:val="clear" w:color="auto" w:fill="FFFFFF"/>
              </w:rPr>
            </w:pPr>
          </w:p>
          <w:p>
            <w:pPr>
              <w:widowControl/>
              <w:jc w:val="left"/>
              <w:rPr>
                <w:rFonts w:ascii="PT Serif" w:hAnsi="PT Serif" w:eastAsia="PT Serif" w:cs="PT Serif"/>
                <w:color w:val="333333"/>
                <w:kern w:val="0"/>
                <w:sz w:val="27"/>
                <w:szCs w:val="27"/>
                <w:shd w:val="clear" w:color="auto" w:fill="FFFFFF"/>
              </w:rPr>
            </w:pPr>
            <w:r>
              <w:rPr>
                <w:rFonts w:ascii="PT Serif" w:hAnsi="PT Serif" w:eastAsia="PT Serif" w:cs="PT Serif"/>
                <w:color w:val="333333"/>
                <w:kern w:val="0"/>
                <w:sz w:val="27"/>
                <w:szCs w:val="27"/>
                <w:shd w:val="clear" w:color="auto" w:fill="FFFFFF"/>
              </w:rPr>
              <w:drawing>
                <wp:inline distT="0" distB="0" distL="114300" distR="114300">
                  <wp:extent cx="1196340" cy="414655"/>
                  <wp:effectExtent l="0" t="0" r="0" b="635"/>
                  <wp:docPr id="20" name="图片 7" descr="2018-10-29 10:19:28.80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2018-10-29 10:19:28.807000"/>
                          <pic:cNvPicPr>
                            <a:picLocks noChangeAspect="1"/>
                          </pic:cNvPicPr>
                        </pic:nvPicPr>
                        <pic:blipFill>
                          <a:blip r:embed="rId8" cstate="print"/>
                          <a:stretch>
                            <a:fillRect/>
                          </a:stretch>
                        </pic:blipFill>
                        <pic:spPr>
                          <a:xfrm>
                            <a:off x="0" y="0"/>
                            <a:ext cx="1196340" cy="414655"/>
                          </a:xfrm>
                          <a:prstGeom prst="rect">
                            <a:avLst/>
                          </a:prstGeom>
                        </pic:spPr>
                      </pic:pic>
                    </a:graphicData>
                  </a:graphic>
                </wp:inline>
              </w:drawing>
            </w:r>
          </w:p>
          <w:p>
            <w:pPr>
              <w:pStyle w:val="7"/>
              <w:widowControl/>
              <w:jc w:val="left"/>
              <w:textAlignment w:val="baseline"/>
              <w:rPr>
                <w:rFonts w:ascii="PT Serif" w:hAnsi="PT Serif" w:eastAsia="PT Serif" w:cs="PT Serif"/>
                <w:color w:val="333333"/>
                <w:kern w:val="0"/>
                <w:sz w:val="27"/>
                <w:szCs w:val="27"/>
              </w:rPr>
            </w:pPr>
          </w:p>
          <w:p>
            <w:pPr>
              <w:jc w:val="left"/>
              <w:rPr>
                <w:rFonts w:ascii="Times New Roman" w:hAnsi="Times New Roman" w:eastAsia="宋体" w:cs="Times New Roman"/>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0" w:hRule="atLeast"/>
        </w:trPr>
        <w:tc>
          <w:tcPr>
            <w:tcW w:w="2004" w:type="dxa"/>
          </w:tcPr>
          <w:p>
            <w:pPr>
              <w:jc w:val="center"/>
              <w:rPr>
                <w:rFonts w:ascii="Times New Roman" w:hAnsi="Times New Roman" w:eastAsia="宋体" w:cs="Times New Roman"/>
                <w:b/>
                <w:bCs/>
                <w:kern w:val="0"/>
                <w:sz w:val="20"/>
                <w:szCs w:val="20"/>
              </w:rPr>
            </w:pPr>
          </w:p>
        </w:tc>
        <w:tc>
          <w:tcPr>
            <w:tcW w:w="6518" w:type="dxa"/>
            <w:gridSpan w:val="3"/>
          </w:tcPr>
          <w:p>
            <w:pPr>
              <w:pStyle w:val="7"/>
              <w:widowControl/>
              <w:jc w:val="left"/>
              <w:textAlignment w:val="baseline"/>
              <w:rPr>
                <w:rFonts w:ascii="PT Serif" w:hAnsi="PT Serif" w:eastAsia="PT Serif" w:cs="PT Serif"/>
                <w:color w:val="333333"/>
                <w:kern w:val="0"/>
                <w:sz w:val="27"/>
                <w:szCs w:val="27"/>
              </w:rPr>
            </w:pPr>
            <w:r>
              <w:rPr>
                <w:rFonts w:hint="eastAsia" w:ascii="Times New Roman" w:hAnsi="Times New Roman" w:eastAsia="宋体" w:cs="Times New Roman"/>
                <w:kern w:val="0"/>
              </w:rPr>
              <w:br w:type="textWrapping"/>
            </w:r>
            <w:r>
              <w:rPr>
                <w:rFonts w:hint="eastAsia" w:ascii="Times New Roman" w:hAnsi="Times New Roman" w:eastAsia="宋体" w:cs="Times New Roman"/>
                <w:b/>
                <w:bCs/>
                <w:kern w:val="0"/>
              </w:rPr>
              <w:t>四、总结与拓展</w:t>
            </w:r>
            <w:r>
              <w:rPr>
                <w:rFonts w:hint="eastAsia" w:ascii="Times New Roman" w:hAnsi="Times New Roman" w:eastAsia="宋体" w:cs="Times New Roman"/>
                <w:b/>
                <w:bCs/>
                <w:kern w:val="0"/>
              </w:rPr>
              <w:br w:type="textWrapping"/>
            </w:r>
            <w:r>
              <w:rPr>
                <w:rFonts w:hint="eastAsia" w:ascii="Arial" w:hAnsi="Arial" w:eastAsia="宋体" w:cs="Arial"/>
                <w:color w:val="000000" w:themeColor="text1"/>
                <w:kern w:val="0"/>
                <w:sz w:val="21"/>
                <w:szCs w:val="21"/>
                <w:shd w:val="clear" w:color="auto" w:fill="FFFFFF"/>
              </w:rPr>
              <w:br w:type="textWrapping"/>
            </w:r>
            <w:r>
              <w:rPr>
                <w:rFonts w:ascii="PT Serif" w:hAnsi="PT Serif" w:eastAsia="PT Serif" w:cs="PT Serif"/>
                <w:color w:val="333333"/>
                <w:kern w:val="0"/>
                <w:sz w:val="27"/>
                <w:szCs w:val="27"/>
              </w:rPr>
              <w:t>今天我们通过演唱歌曲《</w:t>
            </w:r>
            <w:r>
              <w:rPr>
                <w:rFonts w:hint="eastAsia" w:ascii="PT Serif" w:hAnsi="PT Serif" w:eastAsia="PT Serif" w:cs="PT Serif"/>
                <w:color w:val="333333"/>
                <w:kern w:val="0"/>
                <w:sz w:val="27"/>
                <w:szCs w:val="27"/>
              </w:rPr>
              <w:t>凤阳花鼓</w:t>
            </w:r>
            <w:r>
              <w:rPr>
                <w:rFonts w:ascii="PT Serif" w:hAnsi="PT Serif" w:eastAsia="PT Serif" w:cs="PT Serif"/>
                <w:color w:val="333333"/>
                <w:kern w:val="0"/>
                <w:sz w:val="27"/>
                <w:szCs w:val="27"/>
              </w:rPr>
              <w:t>》,了解了凤阳,了解了花鼓文 </w:t>
            </w:r>
          </w:p>
          <w:p>
            <w:pPr>
              <w:pStyle w:val="7"/>
              <w:widowControl/>
              <w:jc w:val="left"/>
              <w:textAlignment w:val="baseline"/>
              <w:rPr>
                <w:rFonts w:ascii="PT Serif" w:hAnsi="PT Serif" w:eastAsia="PT Serif" w:cs="PT Serif"/>
                <w:color w:val="333333"/>
                <w:kern w:val="0"/>
                <w:sz w:val="27"/>
                <w:szCs w:val="27"/>
              </w:rPr>
            </w:pPr>
            <w:r>
              <w:rPr>
                <w:rFonts w:ascii="PT Serif" w:hAnsi="PT Serif" w:eastAsia="PT Serif" w:cs="PT Serif"/>
                <w:color w:val="333333"/>
                <w:kern w:val="0"/>
                <w:sz w:val="27"/>
                <w:szCs w:val="27"/>
              </w:rPr>
              <w:t>化,但是2007年以来,原生态的凤阳花鼓已经趋于衰亡,其中蕴涵的丰富艺术资源还远没有被挖掘出来,这份珍贵的民间艺术,是我国民族文化中最宝贵的遗产,老师希望这些民族音乐文化能够在你们这一代得到继承和发扬,然后代代流传下去</w:t>
            </w:r>
          </w:p>
          <w:p>
            <w:pPr>
              <w:jc w:val="left"/>
              <w:rPr>
                <w:rFonts w:ascii="Times New Roman" w:hAnsi="Times New Roman" w:eastAsia="宋体" w:cs="Times New Roman"/>
                <w:kern w:val="0"/>
                <w:sz w:val="20"/>
                <w:szCs w:val="20"/>
              </w:rPr>
            </w:pPr>
            <w:r>
              <w:rPr>
                <w:rFonts w:hint="eastAsia" w:ascii="Arial" w:hAnsi="Arial" w:eastAsia="宋体" w:cs="Arial"/>
                <w:color w:val="000000" w:themeColor="text1"/>
                <w:kern w:val="0"/>
                <w:sz w:val="21"/>
                <w:szCs w:val="21"/>
                <w:shd w:val="clear" w:color="auto" w:fill="FFFFFF"/>
              </w:rPr>
              <w:br w:type="textWrapping"/>
            </w:r>
            <w:r>
              <w:rPr>
                <w:rFonts w:hint="eastAsia" w:ascii="Arial" w:hAnsi="Arial" w:eastAsia="宋体" w:cs="Arial"/>
                <w:color w:val="000000" w:themeColor="text1"/>
                <w:kern w:val="0"/>
                <w:sz w:val="21"/>
                <w:szCs w:val="21"/>
                <w:shd w:val="clear" w:color="auto" w:fill="FFFFFF"/>
              </w:rPr>
              <w:t>3、课后作业</w:t>
            </w:r>
            <w:r>
              <w:rPr>
                <w:rFonts w:hint="eastAsia" w:ascii="Arial" w:hAnsi="Arial" w:eastAsia="宋体" w:cs="Arial"/>
                <w:color w:val="000000" w:themeColor="text1"/>
                <w:kern w:val="0"/>
                <w:sz w:val="21"/>
                <w:szCs w:val="21"/>
                <w:shd w:val="clear" w:color="auto" w:fill="FFFFFF"/>
              </w:rPr>
              <w:br w:type="textWrapping"/>
            </w:r>
            <w:r>
              <w:rPr>
                <w:rFonts w:hint="eastAsia" w:ascii="Arial" w:hAnsi="Arial" w:eastAsia="宋体" w:cs="Arial"/>
                <w:color w:val="000000" w:themeColor="text1"/>
                <w:kern w:val="0"/>
                <w:sz w:val="21"/>
                <w:szCs w:val="21"/>
                <w:shd w:val="clear" w:color="auto" w:fill="FFFFFF"/>
              </w:rPr>
              <w:t>熟唱凤阳花鼓。</w:t>
            </w:r>
          </w:p>
        </w:tc>
      </w:tr>
    </w:tbl>
    <w:p>
      <w:r>
        <w:rPr>
          <w:rFonts w:hint="eastAsia"/>
        </w:rPr>
        <w:drawing>
          <wp:inline distT="0" distB="0" distL="114300" distR="114300">
            <wp:extent cx="2786380" cy="3714750"/>
            <wp:effectExtent l="0" t="0" r="2540" b="0"/>
            <wp:docPr id="22" name="图片 2" descr="/private/var/mobile/Containers/Data/Application/D3F00276-46E9-43F0-A495-546C63BD735F/tmp/insert_image_tmp_dir/2018-10-29 09:51:02.661000.png2018-10-29 09:51:02.66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private/var/mobile/Containers/Data/Application/D3F00276-46E9-43F0-A495-546C63BD735F/tmp/insert_image_tmp_dir/2018-10-29 09:51:02.661000.png2018-10-29 09:51:02.661000"/>
                    <pic:cNvPicPr>
                      <a:picLocks noChangeAspect="1"/>
                    </pic:cNvPicPr>
                  </pic:nvPicPr>
                  <pic:blipFill>
                    <a:blip r:embed="rId9"/>
                    <a:srcRect/>
                    <a:stretch>
                      <a:fillRect/>
                    </a:stretch>
                  </pic:blipFill>
                  <pic:spPr>
                    <a:xfrm>
                      <a:off x="0" y="0"/>
                      <a:ext cx="2786380" cy="3714750"/>
                    </a:xfrm>
                    <a:prstGeom prst="rect">
                      <a:avLst/>
                    </a:prstGeom>
                  </pic:spPr>
                </pic:pic>
              </a:graphicData>
            </a:graphic>
          </wp:inline>
        </w:drawing>
      </w:r>
    </w:p>
    <w:p/>
    <w:p/>
    <w:p>
      <w:pPr>
        <w:rPr>
          <w:rFonts w:hint="eastAsia"/>
        </w:rPr>
      </w:pPr>
    </w:p>
    <w:p>
      <w:pPr>
        <w:rPr>
          <w:rFonts w:hint="eastAsia"/>
        </w:rPr>
      </w:pPr>
    </w:p>
    <w:p>
      <w:pPr>
        <w:rPr>
          <w:rFonts w:hint="eastAsia"/>
        </w:rPr>
      </w:pPr>
    </w:p>
    <w:p>
      <w:pPr>
        <w:rPr>
          <w:rFonts w:hint="eastAsia"/>
          <w:b/>
          <w:color w:val="FF0000"/>
          <w:sz w:val="24"/>
          <w:szCs w:val="24"/>
          <w:lang w:val="en-US" w:eastAsia="zh-CN"/>
        </w:rPr>
      </w:pPr>
      <w:r>
        <w:rPr>
          <w:rFonts w:hint="eastAsia"/>
          <w:b/>
          <w:sz w:val="24"/>
          <w:szCs w:val="24"/>
        </w:rPr>
        <w:t>崔锦茵</w:t>
      </w:r>
      <w:r>
        <w:rPr>
          <w:b/>
          <w:sz w:val="24"/>
          <w:szCs w:val="24"/>
        </w:rPr>
        <w:t xml:space="preserve"> 20161021025</w:t>
      </w:r>
      <w:r>
        <w:rPr>
          <w:rFonts w:hint="eastAsia"/>
          <w:b/>
          <w:sz w:val="24"/>
          <w:szCs w:val="24"/>
          <w:lang w:val="en-US" w:eastAsia="zh-CN"/>
        </w:rPr>
        <w:t xml:space="preserve">  </w:t>
      </w:r>
      <w:r>
        <w:rPr>
          <w:rFonts w:hint="eastAsia"/>
          <w:b/>
          <w:color w:val="FF0000"/>
          <w:sz w:val="24"/>
          <w:szCs w:val="24"/>
          <w:lang w:val="en-US" w:eastAsia="zh-CN"/>
        </w:rPr>
        <w:t>评分：中</w:t>
      </w:r>
    </w:p>
    <w:p>
      <w:pPr>
        <w:rPr>
          <w:rFonts w:hint="eastAsia" w:eastAsiaTheme="minorEastAsia"/>
          <w:b/>
          <w:color w:val="FF0000"/>
          <w:sz w:val="24"/>
          <w:szCs w:val="24"/>
          <w:lang w:val="en-US" w:eastAsia="zh-CN"/>
        </w:rPr>
      </w:pPr>
      <w:r>
        <w:rPr>
          <w:rFonts w:hint="eastAsia"/>
          <w:b/>
          <w:color w:val="FF0000"/>
          <w:sz w:val="24"/>
          <w:szCs w:val="24"/>
          <w:lang w:val="en-US" w:eastAsia="zh-CN"/>
        </w:rPr>
        <w:t>本教案的教学对象分析很好。教学目标设计也合理，知道歌唱模块要学习什么。可惜在过程与方法部分，并没有提出具体可操作的教学方法。这是很重要的部分，要不，你怎么去教？</w:t>
      </w:r>
    </w:p>
    <w:p/>
    <w:p>
      <w:pPr>
        <w:ind w:firstLine="2249" w:firstLineChars="700"/>
        <w:jc w:val="left"/>
        <w:rPr>
          <w:b/>
          <w:sz w:val="32"/>
        </w:rPr>
      </w:pPr>
      <w:r>
        <w:rPr>
          <w:rFonts w:hint="eastAsia"/>
          <w:b/>
          <w:sz w:val="32"/>
        </w:rPr>
        <w:t>“歌唱”模块教学设计</w:t>
      </w:r>
    </w:p>
    <w:p>
      <w:pPr>
        <w:rPr>
          <w:b/>
          <w:sz w:val="32"/>
        </w:rPr>
      </w:pPr>
    </w:p>
    <w:p>
      <w:pPr>
        <w:rPr>
          <w:b/>
          <w:sz w:val="24"/>
        </w:rPr>
      </w:pPr>
      <w:r>
        <w:rPr>
          <w:rFonts w:hint="eastAsia"/>
          <w:b/>
          <w:sz w:val="24"/>
        </w:rPr>
        <w:t>教学内容：《大海啊，故乡》</w:t>
      </w:r>
    </w:p>
    <w:p>
      <w:pPr>
        <w:rPr>
          <w:b/>
          <w:sz w:val="24"/>
        </w:rPr>
      </w:pPr>
      <w:r>
        <w:rPr>
          <w:rFonts w:hint="eastAsia"/>
          <w:b/>
          <w:sz w:val="24"/>
        </w:rPr>
        <w:t>教学对象：高一学生</w:t>
      </w:r>
    </w:p>
    <w:p>
      <w:pPr>
        <w:rPr>
          <w:b/>
          <w:sz w:val="24"/>
        </w:rPr>
      </w:pPr>
      <w:r>
        <w:rPr>
          <w:rFonts w:hint="eastAsia"/>
          <w:b/>
          <w:sz w:val="24"/>
        </w:rPr>
        <w:t>教学对象分析：高中学生已经具备基本的识谱能力与歌唱能力，能较好的完成《大海啊，故乡》的学习，并能运用合唱与重唱发展歌曲表演形式。</w:t>
      </w:r>
    </w:p>
    <w:p>
      <w:pPr>
        <w:rPr>
          <w:b/>
          <w:sz w:val="24"/>
        </w:rPr>
      </w:pPr>
    </w:p>
    <w:p>
      <w:pPr>
        <w:rPr>
          <w:b/>
          <w:sz w:val="28"/>
        </w:rPr>
      </w:pPr>
      <w:r>
        <w:rPr>
          <w:rFonts w:hint="eastAsia"/>
          <w:b/>
          <w:sz w:val="28"/>
        </w:rPr>
        <w:t>教学目标：</w:t>
      </w:r>
    </w:p>
    <w:p>
      <w:pPr>
        <w:rPr>
          <w:b/>
          <w:sz w:val="24"/>
        </w:rPr>
      </w:pPr>
      <w:r>
        <w:rPr>
          <w:b/>
          <w:sz w:val="24"/>
        </w:rPr>
        <w:fldChar w:fldCharType="begin"/>
      </w:r>
      <w:r>
        <w:rPr>
          <w:b/>
          <w:sz w:val="24"/>
        </w:rPr>
        <w:instrText xml:space="preserve">= 1 \* GB2</w:instrText>
      </w:r>
      <w:r>
        <w:rPr>
          <w:b/>
          <w:sz w:val="24"/>
        </w:rPr>
        <w:fldChar w:fldCharType="separate"/>
      </w:r>
      <w:r>
        <w:rPr>
          <w:rFonts w:hint="eastAsia"/>
          <w:b/>
          <w:sz w:val="24"/>
        </w:rPr>
        <w:t>⑴</w:t>
      </w:r>
      <w:r>
        <w:rPr>
          <w:b/>
          <w:sz w:val="24"/>
        </w:rPr>
        <w:fldChar w:fldCharType="end"/>
      </w:r>
      <w:r>
        <w:rPr>
          <w:rFonts w:hint="eastAsia"/>
          <w:b/>
          <w:sz w:val="24"/>
        </w:rPr>
        <w:t>了解其创作背景，分析歌曲结构与特点，拓展相关乐曲的欣赏。</w:t>
      </w:r>
    </w:p>
    <w:p>
      <w:pPr>
        <w:rPr>
          <w:b/>
          <w:sz w:val="24"/>
        </w:rPr>
      </w:pPr>
      <w:r>
        <w:rPr>
          <w:b/>
          <w:sz w:val="24"/>
        </w:rPr>
        <w:fldChar w:fldCharType="begin"/>
      </w:r>
      <w:r>
        <w:rPr>
          <w:b/>
          <w:sz w:val="24"/>
        </w:rPr>
        <w:instrText xml:space="preserve">= 2 \* GB2</w:instrText>
      </w:r>
      <w:r>
        <w:rPr>
          <w:b/>
          <w:sz w:val="24"/>
        </w:rPr>
        <w:fldChar w:fldCharType="separate"/>
      </w:r>
      <w:r>
        <w:rPr>
          <w:rFonts w:hint="eastAsia"/>
          <w:b/>
          <w:sz w:val="24"/>
        </w:rPr>
        <w:t>⑵</w:t>
      </w:r>
      <w:r>
        <w:rPr>
          <w:b/>
          <w:sz w:val="24"/>
        </w:rPr>
        <w:fldChar w:fldCharType="end"/>
      </w:r>
      <w:r>
        <w:rPr>
          <w:rFonts w:hint="eastAsia"/>
          <w:b/>
          <w:sz w:val="24"/>
        </w:rPr>
        <w:t>学习并掌握歌曲旋律、歌词、节奏，能用独唱、合唱、重唱的形式表演歌曲。</w:t>
      </w:r>
    </w:p>
    <w:p>
      <w:pPr>
        <w:rPr>
          <w:b/>
          <w:sz w:val="24"/>
        </w:rPr>
      </w:pPr>
      <w:r>
        <w:rPr>
          <w:b/>
          <w:sz w:val="24"/>
        </w:rPr>
        <w:fldChar w:fldCharType="begin"/>
      </w:r>
      <w:r>
        <w:rPr>
          <w:b/>
          <w:sz w:val="24"/>
        </w:rPr>
        <w:instrText xml:space="preserve">= 3 \* GB2</w:instrText>
      </w:r>
      <w:r>
        <w:rPr>
          <w:b/>
          <w:sz w:val="24"/>
        </w:rPr>
        <w:fldChar w:fldCharType="separate"/>
      </w:r>
      <w:r>
        <w:rPr>
          <w:rFonts w:hint="eastAsia"/>
          <w:b/>
          <w:sz w:val="24"/>
        </w:rPr>
        <w:t>⑶</w:t>
      </w:r>
      <w:r>
        <w:rPr>
          <w:b/>
          <w:sz w:val="24"/>
        </w:rPr>
        <w:fldChar w:fldCharType="end"/>
      </w:r>
      <w:r>
        <w:rPr>
          <w:rFonts w:hint="eastAsia"/>
          <w:b/>
          <w:sz w:val="24"/>
        </w:rPr>
        <w:t>通过各种表演形式丰富音乐内涵，提高学生间的互动与交流合作。</w:t>
      </w:r>
    </w:p>
    <w:p>
      <w:pPr>
        <w:rPr>
          <w:b/>
          <w:sz w:val="28"/>
        </w:rPr>
      </w:pPr>
      <w:r>
        <w:rPr>
          <w:rFonts w:hint="eastAsia"/>
          <w:b/>
          <w:sz w:val="28"/>
        </w:rPr>
        <w:t>教学过程：</w:t>
      </w:r>
    </w:p>
    <w:p>
      <w:pPr>
        <w:rPr>
          <w:b/>
          <w:sz w:val="24"/>
        </w:rPr>
      </w:pPr>
      <w:r>
        <w:rPr>
          <w:b/>
          <w:sz w:val="24"/>
        </w:rPr>
        <w:fldChar w:fldCharType="begin"/>
      </w:r>
      <w:r>
        <w:rPr>
          <w:b/>
          <w:sz w:val="24"/>
        </w:rPr>
        <w:instrText xml:space="preserve">= 1 \* GB2</w:instrText>
      </w:r>
      <w:r>
        <w:rPr>
          <w:b/>
          <w:sz w:val="24"/>
        </w:rPr>
        <w:fldChar w:fldCharType="separate"/>
      </w:r>
      <w:r>
        <w:rPr>
          <w:rFonts w:hint="eastAsia"/>
          <w:b/>
          <w:sz w:val="24"/>
        </w:rPr>
        <w:t>⑴</w:t>
      </w:r>
      <w:r>
        <w:rPr>
          <w:b/>
          <w:sz w:val="24"/>
        </w:rPr>
        <w:fldChar w:fldCharType="end"/>
      </w:r>
      <w:r>
        <w:rPr>
          <w:rFonts w:hint="eastAsia"/>
          <w:b/>
          <w:sz w:val="24"/>
        </w:rPr>
        <w:t>欣赏导入</w:t>
      </w:r>
      <w:r>
        <w:rPr>
          <w:b/>
          <w:sz w:val="24"/>
        </w:rPr>
        <w:t>:</w:t>
      </w:r>
      <w:r>
        <w:rPr>
          <w:rFonts w:hint="eastAsia"/>
          <w:b/>
          <w:sz w:val="24"/>
        </w:rPr>
        <w:t>播放电影片段，吸引学生注意力，并引出这堂课学习的歌曲《大海啊，故乡》，来自一部电影的插曲；并让学生熟悉歌曲旋律。</w:t>
      </w:r>
    </w:p>
    <w:p>
      <w:pPr>
        <w:rPr>
          <w:b/>
          <w:sz w:val="24"/>
        </w:rPr>
      </w:pPr>
    </w:p>
    <w:p>
      <w:pPr>
        <w:rPr>
          <w:b/>
          <w:sz w:val="24"/>
        </w:rPr>
      </w:pPr>
      <w:r>
        <w:rPr>
          <w:b/>
          <w:sz w:val="24"/>
        </w:rPr>
        <w:fldChar w:fldCharType="begin"/>
      </w:r>
      <w:r>
        <w:rPr>
          <w:b/>
          <w:sz w:val="24"/>
        </w:rPr>
        <w:instrText xml:space="preserve">= 2 \* GB2</w:instrText>
      </w:r>
      <w:r>
        <w:rPr>
          <w:b/>
          <w:sz w:val="24"/>
        </w:rPr>
        <w:fldChar w:fldCharType="separate"/>
      </w:r>
      <w:r>
        <w:rPr>
          <w:rFonts w:hint="eastAsia"/>
          <w:b/>
          <w:sz w:val="24"/>
        </w:rPr>
        <w:t>⑵</w:t>
      </w:r>
      <w:r>
        <w:rPr>
          <w:b/>
          <w:sz w:val="24"/>
        </w:rPr>
        <w:fldChar w:fldCharType="end"/>
      </w:r>
      <w:r>
        <w:rPr>
          <w:rFonts w:hint="eastAsia"/>
          <w:b/>
          <w:sz w:val="24"/>
        </w:rPr>
        <w:t>知识点提要：抽出特点节奏型进行练习与提醒，掌握附点节奏音型。</w:t>
      </w:r>
    </w:p>
    <w:p>
      <w:pPr>
        <w:rPr>
          <w:b/>
          <w:sz w:val="24"/>
        </w:rPr>
      </w:pPr>
    </w:p>
    <w:p>
      <w:pPr>
        <w:rPr>
          <w:b/>
          <w:sz w:val="24"/>
        </w:rPr>
      </w:pPr>
      <w:r>
        <w:rPr>
          <w:b/>
          <w:sz w:val="24"/>
        </w:rPr>
        <w:fldChar w:fldCharType="begin"/>
      </w:r>
      <w:r>
        <w:rPr>
          <w:b/>
          <w:sz w:val="24"/>
        </w:rPr>
        <w:instrText xml:space="preserve">= 3 \* GB2</w:instrText>
      </w:r>
      <w:r>
        <w:rPr>
          <w:b/>
          <w:sz w:val="24"/>
        </w:rPr>
        <w:fldChar w:fldCharType="separate"/>
      </w:r>
      <w:r>
        <w:rPr>
          <w:rFonts w:hint="eastAsia"/>
          <w:b/>
          <w:sz w:val="24"/>
        </w:rPr>
        <w:t>⑶</w:t>
      </w:r>
      <w:r>
        <w:rPr>
          <w:b/>
          <w:sz w:val="24"/>
        </w:rPr>
        <w:fldChar w:fldCharType="end"/>
      </w:r>
      <w:r>
        <w:rPr>
          <w:rFonts w:hint="eastAsia"/>
          <w:b/>
          <w:sz w:val="24"/>
        </w:rPr>
        <w:t>歌唱</w:t>
      </w:r>
      <w:r>
        <w:rPr>
          <w:b/>
          <w:sz w:val="24"/>
        </w:rPr>
        <w:t>:</w:t>
      </w:r>
    </w:p>
    <w:p>
      <w:pPr>
        <w:rPr>
          <w:b/>
          <w:sz w:val="24"/>
        </w:rPr>
      </w:pPr>
      <w:r>
        <w:rPr>
          <w:b/>
          <w:sz w:val="24"/>
        </w:rPr>
        <w:fldChar w:fldCharType="begin"/>
      </w:r>
      <w:r>
        <w:rPr>
          <w:b/>
          <w:sz w:val="24"/>
        </w:rPr>
        <w:instrText xml:space="preserve">= 1 \* GB3</w:instrText>
      </w:r>
      <w:r>
        <w:rPr>
          <w:b/>
          <w:sz w:val="24"/>
        </w:rPr>
        <w:fldChar w:fldCharType="separate"/>
      </w:r>
      <w:r>
        <w:rPr>
          <w:rFonts w:hint="eastAsia"/>
          <w:b/>
          <w:sz w:val="24"/>
        </w:rPr>
        <w:t>①</w:t>
      </w:r>
      <w:r>
        <w:rPr>
          <w:b/>
          <w:sz w:val="24"/>
        </w:rPr>
        <w:fldChar w:fldCharType="end"/>
      </w:r>
      <w:r>
        <w:rPr>
          <w:rFonts w:hint="eastAsia"/>
          <w:b/>
          <w:sz w:val="24"/>
        </w:rPr>
        <w:t>先由老师逐句带唱</w:t>
      </w:r>
    </w:p>
    <w:p>
      <w:pPr>
        <w:rPr>
          <w:b/>
          <w:sz w:val="24"/>
        </w:rPr>
      </w:pPr>
      <w:r>
        <w:rPr>
          <w:b/>
          <w:sz w:val="24"/>
        </w:rPr>
        <w:fldChar w:fldCharType="begin"/>
      </w:r>
      <w:r>
        <w:rPr>
          <w:b/>
          <w:sz w:val="24"/>
        </w:rPr>
        <w:instrText xml:space="preserve">= 2 \* GB3</w:instrText>
      </w:r>
      <w:r>
        <w:rPr>
          <w:b/>
          <w:sz w:val="24"/>
        </w:rPr>
        <w:fldChar w:fldCharType="separate"/>
      </w:r>
      <w:r>
        <w:rPr>
          <w:rFonts w:hint="eastAsia"/>
          <w:b/>
          <w:sz w:val="24"/>
        </w:rPr>
        <w:t>②</w:t>
      </w:r>
      <w:r>
        <w:rPr>
          <w:b/>
          <w:sz w:val="24"/>
        </w:rPr>
        <w:fldChar w:fldCharType="end"/>
      </w:r>
      <w:r>
        <w:rPr>
          <w:rFonts w:hint="eastAsia"/>
          <w:b/>
          <w:sz w:val="24"/>
        </w:rPr>
        <w:t>能够完整演唱后分小组练习</w:t>
      </w:r>
    </w:p>
    <w:p>
      <w:pPr>
        <w:rPr>
          <w:b/>
          <w:sz w:val="24"/>
        </w:rPr>
      </w:pPr>
      <w:r>
        <w:rPr>
          <w:b/>
          <w:sz w:val="24"/>
        </w:rPr>
        <w:fldChar w:fldCharType="begin"/>
      </w:r>
      <w:r>
        <w:rPr>
          <w:b/>
          <w:sz w:val="24"/>
        </w:rPr>
        <w:instrText xml:space="preserve">= 3 \* GB3</w:instrText>
      </w:r>
      <w:r>
        <w:rPr>
          <w:b/>
          <w:sz w:val="24"/>
        </w:rPr>
        <w:fldChar w:fldCharType="separate"/>
      </w:r>
      <w:r>
        <w:rPr>
          <w:rFonts w:hint="eastAsia"/>
          <w:b/>
          <w:sz w:val="24"/>
        </w:rPr>
        <w:t>③</w:t>
      </w:r>
      <w:r>
        <w:rPr>
          <w:b/>
          <w:sz w:val="24"/>
        </w:rPr>
        <w:fldChar w:fldCharType="end"/>
      </w:r>
      <w:r>
        <w:rPr>
          <w:rFonts w:hint="eastAsia"/>
          <w:b/>
          <w:sz w:val="24"/>
        </w:rPr>
        <w:t>练习后每组派出一个优秀代表给全班做独唱表演</w:t>
      </w:r>
    </w:p>
    <w:p>
      <w:pPr>
        <w:rPr>
          <w:b/>
          <w:sz w:val="24"/>
        </w:rPr>
      </w:pPr>
      <w:r>
        <w:rPr>
          <w:b/>
          <w:sz w:val="24"/>
        </w:rPr>
        <w:fldChar w:fldCharType="begin"/>
      </w:r>
      <w:r>
        <w:rPr>
          <w:b/>
          <w:sz w:val="24"/>
        </w:rPr>
        <w:instrText xml:space="preserve">= 4 \* GB3</w:instrText>
      </w:r>
      <w:r>
        <w:rPr>
          <w:b/>
          <w:sz w:val="24"/>
        </w:rPr>
        <w:fldChar w:fldCharType="separate"/>
      </w:r>
      <w:r>
        <w:rPr>
          <w:rFonts w:hint="eastAsia"/>
          <w:b/>
          <w:sz w:val="24"/>
        </w:rPr>
        <w:t>④</w:t>
      </w:r>
      <w:r>
        <w:rPr>
          <w:b/>
          <w:sz w:val="24"/>
        </w:rPr>
        <w:fldChar w:fldCharType="end"/>
      </w:r>
      <w:r>
        <w:rPr>
          <w:rFonts w:hint="eastAsia"/>
          <w:b/>
          <w:sz w:val="24"/>
        </w:rPr>
        <w:t>全班合唱练习</w:t>
      </w:r>
    </w:p>
    <w:p>
      <w:pPr>
        <w:rPr>
          <w:b/>
          <w:sz w:val="24"/>
        </w:rPr>
      </w:pPr>
      <w:r>
        <w:rPr>
          <w:b/>
          <w:sz w:val="24"/>
        </w:rPr>
        <w:fldChar w:fldCharType="begin"/>
      </w:r>
      <w:r>
        <w:rPr>
          <w:b/>
          <w:sz w:val="24"/>
        </w:rPr>
        <w:instrText xml:space="preserve">= 5 \* GB3</w:instrText>
      </w:r>
      <w:r>
        <w:rPr>
          <w:b/>
          <w:sz w:val="24"/>
        </w:rPr>
        <w:fldChar w:fldCharType="separate"/>
      </w:r>
      <w:r>
        <w:rPr>
          <w:rFonts w:hint="eastAsia"/>
          <w:b/>
          <w:sz w:val="24"/>
        </w:rPr>
        <w:t>⑤</w:t>
      </w:r>
      <w:r>
        <w:rPr>
          <w:b/>
          <w:sz w:val="24"/>
        </w:rPr>
        <w:fldChar w:fldCharType="end"/>
      </w:r>
      <w:r>
        <w:rPr>
          <w:rFonts w:hint="eastAsia"/>
          <w:b/>
          <w:sz w:val="24"/>
        </w:rPr>
        <w:t>分成男女两个部分，尝试重唱的表演形式，体验男女对唱</w:t>
      </w:r>
    </w:p>
    <w:p>
      <w:pPr>
        <w:rPr>
          <w:b/>
          <w:sz w:val="24"/>
        </w:rPr>
      </w:pPr>
    </w:p>
    <w:p>
      <w:pPr>
        <w:rPr>
          <w:b/>
          <w:sz w:val="24"/>
        </w:rPr>
      </w:pPr>
      <w:r>
        <w:rPr>
          <w:rFonts w:hint="eastAsia"/>
          <w:b/>
          <w:sz w:val="24"/>
        </w:rPr>
        <w:t>设计意图：循序渐进学习歌曲，运用多种形式演唱，既可以锻炼歌唱技能，又增添了趣味性，提高了学生与学生的互动、学生与老师的互动，同学间的交流合作活跃了课堂气氛，体验到独唱、合唱、重唱不一样的乐趣。</w:t>
      </w:r>
    </w:p>
    <w:p/>
    <w:p/>
    <w:p/>
    <w:p>
      <w:pPr>
        <w:rPr>
          <w:b/>
          <w:sz w:val="24"/>
          <w:szCs w:val="24"/>
        </w:rPr>
      </w:pPr>
      <w:r>
        <w:rPr>
          <w:rFonts w:hint="eastAsia"/>
          <w:b/>
          <w:sz w:val="24"/>
          <w:szCs w:val="24"/>
        </w:rPr>
        <w:t>吴憧憬  20161021027</w:t>
      </w:r>
    </w:p>
    <w:p/>
    <w:p>
      <w:pPr>
        <w:rPr>
          <w:rFonts w:hint="eastAsia" w:eastAsiaTheme="minorEastAsia"/>
          <w:color w:val="FF0000"/>
          <w:lang w:val="en-US" w:eastAsia="zh-CN"/>
        </w:rPr>
      </w:pPr>
      <w:r>
        <w:rPr>
          <w:rFonts w:hint="eastAsia"/>
          <w:color w:val="FF0000"/>
          <w:lang w:val="en-US" w:eastAsia="zh-CN"/>
        </w:rPr>
        <w:t>评分：中  没有理解作业。作业是选择高中六个模块中的一个教学高中的教学设计。</w:t>
      </w:r>
    </w:p>
    <w:p>
      <w:r>
        <w:rPr>
          <w:rFonts w:hint="eastAsia"/>
        </w:rPr>
        <w:t>竖笛吹奏《可爱的家》教案</w:t>
      </w:r>
    </w:p>
    <w:p/>
    <w:p>
      <w:pPr>
        <w:ind w:firstLine="420"/>
      </w:pPr>
      <w:r>
        <w:rPr>
          <w:rFonts w:hint="eastAsia"/>
        </w:rPr>
        <w:t>《可爱的家》选自花城版音乐教材六年级下册</w:t>
      </w:r>
      <w:r>
        <w:rPr>
          <w:rFonts w:hint="eastAsia"/>
          <w:b/>
          <w:u w:val="single"/>
        </w:rPr>
        <w:t>“演奏”</w:t>
      </w:r>
      <w:r>
        <w:rPr>
          <w:rFonts w:hint="eastAsia"/>
        </w:rPr>
        <w:t>模块教学</w:t>
      </w:r>
    </w:p>
    <w:p>
      <w:pPr>
        <w:ind w:firstLine="420"/>
      </w:pPr>
    </w:p>
    <w:p>
      <w:pPr>
        <w:rPr>
          <w:b/>
        </w:rPr>
      </w:pPr>
      <w:r>
        <w:rPr>
          <w:rFonts w:hint="eastAsia"/>
          <w:b/>
        </w:rPr>
        <w:t>教学对象分析：六年级下的学生，具备了一定的音乐基础。他们的音乐兴趣表现出了多样化的特征。他们需要通过多种形式的艺术实践活动，巩固并提高自己感受音乐、表现音乐、鉴赏音乐、创造音乐的能力。因此，音乐教育活动要特别重视学生的参与和实践，重视学生感受、体验、表现音乐的情感，重视学生感受、体验、表现、鉴赏音乐的美。</w:t>
      </w:r>
    </w:p>
    <w:p/>
    <w:p>
      <w:pPr>
        <w:pStyle w:val="11"/>
        <w:numPr>
          <w:ilvl w:val="0"/>
          <w:numId w:val="4"/>
        </w:numPr>
        <w:ind w:firstLineChars="0"/>
        <w:rPr>
          <w:b/>
        </w:rPr>
      </w:pPr>
      <w:r>
        <w:rPr>
          <w:rFonts w:hint="eastAsia"/>
          <w:b/>
        </w:rPr>
        <w:t>教学目标</w:t>
      </w:r>
    </w:p>
    <w:p>
      <w:pPr>
        <w:pStyle w:val="11"/>
        <w:numPr>
          <w:ilvl w:val="0"/>
          <w:numId w:val="5"/>
        </w:numPr>
        <w:ind w:firstLineChars="0"/>
      </w:pPr>
      <w:r>
        <w:rPr>
          <w:rFonts w:hint="eastAsia"/>
        </w:rPr>
        <w:t>能够学会运用竖笛吹奏歌曲《可爱的家》，做到演奏与其他声部配合得比较默契，激发学生器乐演奏的兴趣。</w:t>
      </w:r>
    </w:p>
    <w:p>
      <w:pPr>
        <w:pStyle w:val="11"/>
        <w:numPr>
          <w:ilvl w:val="0"/>
          <w:numId w:val="5"/>
        </w:numPr>
        <w:ind w:firstLineChars="0"/>
      </w:pPr>
      <w:r>
        <w:rPr>
          <w:rFonts w:hint="eastAsia"/>
        </w:rPr>
        <w:t>能够通过学习初步掌握在竖笛上吹奏1（c1）。</w:t>
      </w:r>
    </w:p>
    <w:p>
      <w:pPr>
        <w:pStyle w:val="11"/>
        <w:numPr>
          <w:ilvl w:val="0"/>
          <w:numId w:val="4"/>
        </w:numPr>
        <w:ind w:firstLineChars="0"/>
        <w:rPr>
          <w:b/>
        </w:rPr>
      </w:pPr>
      <w:r>
        <w:rPr>
          <w:rFonts w:hint="eastAsia"/>
          <w:b/>
        </w:rPr>
        <w:t>教学重点</w:t>
      </w:r>
    </w:p>
    <w:p>
      <w:pPr>
        <w:ind w:left="735"/>
      </w:pPr>
      <w:r>
        <w:rPr>
          <w:rFonts w:hint="eastAsia"/>
        </w:rPr>
        <w:t>吹奏歌曲《可爱的家》。</w:t>
      </w:r>
    </w:p>
    <w:p>
      <w:pPr>
        <w:pStyle w:val="11"/>
        <w:numPr>
          <w:ilvl w:val="0"/>
          <w:numId w:val="4"/>
        </w:numPr>
        <w:ind w:firstLineChars="0"/>
        <w:rPr>
          <w:b/>
        </w:rPr>
      </w:pPr>
      <w:r>
        <w:rPr>
          <w:rFonts w:hint="eastAsia"/>
          <w:b/>
        </w:rPr>
        <w:t>教学难点</w:t>
      </w:r>
    </w:p>
    <w:p>
      <w:pPr>
        <w:pStyle w:val="11"/>
        <w:ind w:left="735" w:firstLine="0" w:firstLineChars="0"/>
      </w:pPr>
      <w:r>
        <w:rPr>
          <w:rFonts w:hint="eastAsia"/>
        </w:rPr>
        <w:t>能平稳准确地吹奏1（c1）。</w:t>
      </w:r>
    </w:p>
    <w:p>
      <w:pPr>
        <w:pStyle w:val="11"/>
        <w:numPr>
          <w:ilvl w:val="0"/>
          <w:numId w:val="4"/>
        </w:numPr>
        <w:ind w:firstLineChars="0"/>
        <w:rPr>
          <w:b/>
        </w:rPr>
      </w:pPr>
      <w:r>
        <w:rPr>
          <w:b/>
        </w:rPr>
        <w:t>授课时数</w:t>
      </w:r>
    </w:p>
    <w:p>
      <w:pPr>
        <w:pStyle w:val="11"/>
        <w:ind w:left="735" w:firstLine="0" w:firstLineChars="0"/>
      </w:pPr>
      <w:r>
        <w:rPr>
          <w:rFonts w:hint="eastAsia"/>
        </w:rPr>
        <w:t>1课时</w:t>
      </w:r>
    </w:p>
    <w:p>
      <w:pPr>
        <w:pStyle w:val="11"/>
        <w:numPr>
          <w:ilvl w:val="0"/>
          <w:numId w:val="4"/>
        </w:numPr>
        <w:ind w:firstLineChars="0"/>
        <w:rPr>
          <w:b/>
        </w:rPr>
      </w:pPr>
      <w:r>
        <w:rPr>
          <w:rFonts w:hint="eastAsia"/>
          <w:b/>
        </w:rPr>
        <w:t>教学过程</w:t>
      </w:r>
    </w:p>
    <w:p>
      <w:pPr>
        <w:pStyle w:val="11"/>
        <w:numPr>
          <w:ilvl w:val="0"/>
          <w:numId w:val="6"/>
        </w:numPr>
        <w:ind w:firstLineChars="0"/>
      </w:pPr>
      <w:r>
        <w:rPr>
          <w:rFonts w:hint="eastAsia"/>
        </w:rPr>
        <w:t>宣布课题：本节课的内容是学习吹奏《可爱的家》。希望大家能够初步掌握这首歌曲的演奏和新学的竖笛指法，为课下进一步熟练地弹唱这首歌曲打好基础。</w:t>
      </w:r>
    </w:p>
    <w:p>
      <w:pPr>
        <w:pStyle w:val="11"/>
        <w:numPr>
          <w:ilvl w:val="0"/>
          <w:numId w:val="6"/>
        </w:numPr>
        <w:ind w:firstLineChars="0"/>
      </w:pPr>
      <w:r>
        <w:rPr>
          <w:rFonts w:hint="eastAsia"/>
        </w:rPr>
        <w:t>教师示范吹奏。</w:t>
      </w:r>
    </w:p>
    <w:p>
      <w:pPr>
        <w:pStyle w:val="11"/>
        <w:numPr>
          <w:ilvl w:val="0"/>
          <w:numId w:val="6"/>
        </w:numPr>
        <w:ind w:firstLineChars="0"/>
      </w:pPr>
      <w:r>
        <w:rPr>
          <w:rFonts w:hint="eastAsia"/>
        </w:rPr>
        <w:t>学生做探究性学习。</w:t>
      </w:r>
    </w:p>
    <w:p>
      <w:pPr>
        <w:pStyle w:val="11"/>
        <w:numPr>
          <w:ilvl w:val="1"/>
          <w:numId w:val="6"/>
        </w:numPr>
        <w:ind w:firstLineChars="0"/>
      </w:pPr>
      <w:r>
        <w:rPr>
          <w:rFonts w:hint="eastAsia"/>
        </w:rPr>
        <w:t>评价教师吹奏的艺术表现如何。</w:t>
      </w:r>
    </w:p>
    <w:p>
      <w:pPr>
        <w:pStyle w:val="11"/>
        <w:numPr>
          <w:ilvl w:val="1"/>
          <w:numId w:val="6"/>
        </w:numPr>
        <w:ind w:firstLineChars="0"/>
      </w:pPr>
      <w:r>
        <w:rPr>
          <w:rFonts w:hint="eastAsia"/>
        </w:rPr>
        <w:t>探讨吹奏中的实际困难有哪些，如：被第二声部干扰和指法位置不够熟练、不够准确等。</w:t>
      </w:r>
    </w:p>
    <w:p>
      <w:pPr>
        <w:pStyle w:val="11"/>
        <w:numPr>
          <w:ilvl w:val="0"/>
          <w:numId w:val="6"/>
        </w:numPr>
        <w:ind w:firstLineChars="0"/>
      </w:pPr>
      <w:r>
        <w:rPr>
          <w:rFonts w:hint="eastAsia"/>
        </w:rPr>
        <w:t>教师指导学生阅读课本，互动式地学习“全按孔的指法”“如何吹气”等知识技能内容。</w:t>
      </w:r>
    </w:p>
    <w:p>
      <w:pPr>
        <w:pStyle w:val="11"/>
        <w:numPr>
          <w:ilvl w:val="1"/>
          <w:numId w:val="6"/>
        </w:numPr>
        <w:ind w:firstLineChars="0"/>
      </w:pPr>
      <w:r>
        <w:t>教师引导学习讨论相关知识</w:t>
      </w:r>
      <w:r>
        <w:rPr>
          <w:rFonts w:hint="eastAsia"/>
        </w:rPr>
        <w:t>，</w:t>
      </w:r>
      <w:r>
        <w:t>并明确知识要点</w:t>
      </w:r>
      <w:r>
        <w:rPr>
          <w:rFonts w:hint="eastAsia"/>
        </w:rPr>
        <w:t>。</w:t>
      </w:r>
    </w:p>
    <w:p>
      <w:pPr>
        <w:pStyle w:val="11"/>
        <w:numPr>
          <w:ilvl w:val="1"/>
          <w:numId w:val="6"/>
        </w:numPr>
        <w:ind w:firstLineChars="0"/>
      </w:pPr>
      <w:r>
        <w:rPr>
          <w:rFonts w:hint="eastAsia"/>
        </w:rPr>
        <w:t>教师引导学生吹奏1（c1）。</w:t>
      </w:r>
    </w:p>
    <w:p>
      <w:pPr>
        <w:pStyle w:val="11"/>
        <w:numPr>
          <w:ilvl w:val="1"/>
          <w:numId w:val="6"/>
        </w:numPr>
        <w:ind w:firstLineChars="0"/>
      </w:pPr>
      <w:r>
        <w:rPr>
          <w:rFonts w:hint="eastAsia"/>
        </w:rPr>
        <w:t>学生吹奏之前，教师要引导学生认真演唱旋律，并且经过二声部演唱配合后再进入集体练习。</w:t>
      </w:r>
    </w:p>
    <w:p>
      <w:pPr>
        <w:pStyle w:val="11"/>
        <w:ind w:left="1305" w:firstLine="0" w:firstLineChars="0"/>
      </w:pPr>
      <w:r>
        <w:rPr>
          <w:rFonts w:hint="eastAsia"/>
        </w:rPr>
        <w:t>练习：教师讲解1（c1）指法，强调用气轻柔均匀，带领大家练习一声部。</w:t>
      </w:r>
    </w:p>
    <w:p>
      <w:pPr>
        <w:pStyle w:val="11"/>
        <w:ind w:left="1305" w:firstLine="0" w:firstLineChars="0"/>
      </w:pPr>
      <w:r>
        <w:drawing>
          <wp:inline distT="0" distB="0" distL="0" distR="0">
            <wp:extent cx="861060" cy="4706620"/>
            <wp:effectExtent l="1270" t="0" r="0" b="0"/>
            <wp:docPr id="23" name="图片 1" descr="C:\Users\MacBook\AppData\Local\Temp\WeChat Files\9802610137543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C:\Users\MacBook\AppData\Local\Temp\WeChat Files\980261013754326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rot="16200000">
                      <a:off x="0" y="0"/>
                      <a:ext cx="861980" cy="4711669"/>
                    </a:xfrm>
                    <a:prstGeom prst="rect">
                      <a:avLst/>
                    </a:prstGeom>
                    <a:noFill/>
                    <a:ln>
                      <a:noFill/>
                    </a:ln>
                  </pic:spPr>
                </pic:pic>
              </a:graphicData>
            </a:graphic>
          </wp:inline>
        </w:drawing>
      </w:r>
      <w:r>
        <w:rPr>
          <w:rFonts w:hint="eastAsia"/>
        </w:rPr>
        <w:t>练习：教师讲解连线和换气位置，带领大家有感情歌唱第一声部，教师用钢琴伴奏带唱。</w:t>
      </w:r>
    </w:p>
    <w:p>
      <w:pPr>
        <w:pStyle w:val="11"/>
        <w:ind w:left="1305" w:firstLine="0" w:firstLineChars="0"/>
      </w:pPr>
    </w:p>
    <w:p>
      <w:pPr>
        <w:pStyle w:val="11"/>
        <w:ind w:left="1305" w:firstLine="0" w:firstLineChars="0"/>
      </w:pPr>
      <w:r>
        <w:rPr>
          <w:rFonts w:hint="eastAsia"/>
        </w:rPr>
        <w:t>练习：教师对歌唱情况进行评价，用竖笛示范第一声部旋律。</w:t>
      </w:r>
    </w:p>
    <w:p>
      <w:pPr>
        <w:pStyle w:val="11"/>
        <w:ind w:left="1305" w:firstLine="0" w:firstLineChars="0"/>
      </w:pPr>
      <w:r>
        <w:rPr>
          <w:rFonts w:hint="eastAsia"/>
        </w:rPr>
        <w:t>练习：学生视谱自学或互动地学习吹奏。（教师巡回辅导）</w:t>
      </w:r>
    </w:p>
    <w:p>
      <w:pPr>
        <w:pStyle w:val="11"/>
        <w:ind w:left="1305" w:firstLine="0" w:firstLineChars="0"/>
      </w:pPr>
      <w:r>
        <w:rPr>
          <w:rFonts w:hint="eastAsia"/>
        </w:rPr>
        <w:t>练习：教师带领学生一起完整吹奏第一声部。</w:t>
      </w:r>
    </w:p>
    <w:p>
      <w:pPr>
        <w:pStyle w:val="11"/>
        <w:ind w:left="1305" w:firstLine="0" w:firstLineChars="0"/>
      </w:pPr>
      <w:r>
        <w:rPr>
          <w:rFonts w:hint="eastAsia"/>
        </w:rPr>
        <w:t>练习：教师用口风琴为学生用口风琴第一句和第三句伴奏，教师吹奏第二声部。</w:t>
      </w:r>
    </w:p>
    <w:p>
      <w:pPr>
        <w:ind w:firstLine="630" w:firstLineChars="300"/>
      </w:pPr>
      <w:r>
        <w:rPr>
          <w:rFonts w:hint="eastAsia"/>
        </w:rPr>
        <w:t>（5）练习：教师与学生共同合作完成两个声部。</w:t>
      </w:r>
    </w:p>
    <w:p>
      <w:pPr>
        <w:ind w:firstLine="630" w:firstLineChars="300"/>
      </w:pPr>
      <w:r>
        <w:rPr>
          <w:rFonts w:hint="eastAsia"/>
        </w:rPr>
        <w:t>（6）观赏：观赏影片《可爱的家》竖笛与口风琴演奏视频片段。</w:t>
      </w:r>
    </w:p>
    <w:p>
      <w:pPr>
        <w:pStyle w:val="11"/>
        <w:ind w:left="1305" w:firstLine="0" w:firstLineChars="0"/>
      </w:pPr>
      <w:r>
        <w:rPr>
          <w:rFonts w:hint="eastAsia"/>
        </w:rPr>
        <w:t>观赏后进行简单的评议。评议中，要明确我们自己在吹奏合作中存在什么差距，应该学习哪些艺术表现方法，应该达到怎样的艺术表现水平。</w:t>
      </w:r>
    </w:p>
    <w:p>
      <w:pPr>
        <w:pStyle w:val="11"/>
        <w:ind w:left="1305" w:firstLine="0" w:firstLineChars="0"/>
      </w:pPr>
    </w:p>
    <w:p>
      <w:pPr>
        <w:pStyle w:val="11"/>
        <w:ind w:left="1305" w:firstLine="0" w:firstLineChars="0"/>
      </w:pPr>
    </w:p>
    <w:p>
      <w:pPr>
        <w:rPr>
          <w:b/>
          <w:sz w:val="28"/>
          <w:szCs w:val="28"/>
        </w:rPr>
      </w:pPr>
      <w:r>
        <w:rPr>
          <w:rFonts w:hint="eastAsia"/>
          <w:b/>
          <w:sz w:val="28"/>
          <w:szCs w:val="28"/>
        </w:rPr>
        <w:t>艾力 20161021029</w:t>
      </w:r>
    </w:p>
    <w:p>
      <w:pPr>
        <w:jc w:val="left"/>
        <w:rPr>
          <w:rFonts w:hint="eastAsia" w:eastAsiaTheme="minorEastAsia"/>
          <w:color w:val="FF0000"/>
          <w:sz w:val="32"/>
          <w:szCs w:val="32"/>
          <w:lang w:val="en-US" w:eastAsia="zh-CN"/>
        </w:rPr>
      </w:pPr>
      <w:r>
        <w:rPr>
          <w:rFonts w:hint="eastAsia"/>
          <w:color w:val="FF0000"/>
          <w:sz w:val="32"/>
          <w:szCs w:val="32"/>
          <w:lang w:val="en-US" w:eastAsia="zh-CN"/>
        </w:rPr>
        <w:t>评分：良 教案规范，建议再看看演奏模块的内容和要求。</w:t>
      </w:r>
    </w:p>
    <w:p>
      <w:pPr>
        <w:ind w:firstLine="2720" w:firstLineChars="850"/>
        <w:rPr>
          <w:sz w:val="32"/>
          <w:szCs w:val="32"/>
        </w:rPr>
      </w:pPr>
      <w:r>
        <w:rPr>
          <w:rFonts w:hint="eastAsia"/>
          <w:sz w:val="32"/>
          <w:szCs w:val="32"/>
        </w:rPr>
        <w:t>竖笛演奏《故乡的亲人》</w:t>
      </w:r>
    </w:p>
    <w:p>
      <w:pPr>
        <w:jc w:val="center"/>
        <w:rPr>
          <w:sz w:val="24"/>
        </w:rPr>
      </w:pPr>
    </w:p>
    <w:p>
      <w:pPr>
        <w:numPr>
          <w:ilvl w:val="0"/>
          <w:numId w:val="7"/>
        </w:numPr>
        <w:tabs>
          <w:tab w:val="left" w:pos="628"/>
        </w:tabs>
        <w:jc w:val="left"/>
        <w:rPr>
          <w:sz w:val="28"/>
          <w:szCs w:val="28"/>
        </w:rPr>
      </w:pPr>
      <w:r>
        <w:rPr>
          <w:rFonts w:hint="eastAsia"/>
          <w:sz w:val="28"/>
          <w:szCs w:val="28"/>
        </w:rPr>
        <w:t>教学对象：</w:t>
      </w:r>
    </w:p>
    <w:p>
      <w:pPr>
        <w:tabs>
          <w:tab w:val="left" w:pos="628"/>
        </w:tabs>
        <w:ind w:left="628"/>
        <w:jc w:val="left"/>
        <w:rPr>
          <w:sz w:val="28"/>
          <w:szCs w:val="28"/>
        </w:rPr>
      </w:pPr>
    </w:p>
    <w:p>
      <w:pPr>
        <w:tabs>
          <w:tab w:val="left" w:pos="628"/>
        </w:tabs>
        <w:ind w:firstLine="1400" w:firstLineChars="500"/>
        <w:jc w:val="left"/>
        <w:rPr>
          <w:sz w:val="28"/>
          <w:szCs w:val="28"/>
        </w:rPr>
      </w:pPr>
      <w:r>
        <w:rPr>
          <w:rFonts w:hint="eastAsia"/>
          <w:sz w:val="28"/>
          <w:szCs w:val="28"/>
        </w:rPr>
        <w:t>高一学生</w:t>
      </w:r>
    </w:p>
    <w:p>
      <w:pPr>
        <w:tabs>
          <w:tab w:val="left" w:pos="628"/>
        </w:tabs>
        <w:jc w:val="left"/>
        <w:rPr>
          <w:sz w:val="28"/>
          <w:szCs w:val="28"/>
        </w:rPr>
      </w:pPr>
    </w:p>
    <w:p>
      <w:pPr>
        <w:numPr>
          <w:ilvl w:val="0"/>
          <w:numId w:val="7"/>
        </w:numPr>
        <w:tabs>
          <w:tab w:val="left" w:pos="628"/>
        </w:tabs>
        <w:jc w:val="left"/>
        <w:rPr>
          <w:sz w:val="28"/>
          <w:szCs w:val="28"/>
        </w:rPr>
      </w:pPr>
      <w:r>
        <w:rPr>
          <w:rFonts w:hint="eastAsia"/>
          <w:sz w:val="28"/>
          <w:szCs w:val="28"/>
        </w:rPr>
        <w:t>教学目标：</w:t>
      </w:r>
    </w:p>
    <w:p>
      <w:pPr>
        <w:tabs>
          <w:tab w:val="left" w:pos="628"/>
        </w:tabs>
        <w:ind w:left="628"/>
        <w:jc w:val="left"/>
        <w:rPr>
          <w:sz w:val="28"/>
          <w:szCs w:val="28"/>
        </w:rPr>
      </w:pPr>
    </w:p>
    <w:p>
      <w:pPr>
        <w:tabs>
          <w:tab w:val="left" w:pos="628"/>
        </w:tabs>
        <w:ind w:firstLine="1400" w:firstLineChars="500"/>
        <w:jc w:val="left"/>
        <w:rPr>
          <w:sz w:val="28"/>
          <w:szCs w:val="28"/>
        </w:rPr>
      </w:pPr>
      <w:r>
        <w:rPr>
          <w:rFonts w:hint="eastAsia"/>
          <w:sz w:val="28"/>
          <w:szCs w:val="28"/>
        </w:rPr>
        <w:t>1. 学会竖笛的基本指法和音阶练习</w:t>
      </w:r>
    </w:p>
    <w:p>
      <w:pPr>
        <w:tabs>
          <w:tab w:val="left" w:pos="628"/>
          <w:tab w:val="left" w:pos="1588"/>
          <w:tab w:val="left" w:pos="2113"/>
        </w:tabs>
        <w:ind w:firstLine="1400" w:firstLineChars="500"/>
        <w:jc w:val="left"/>
        <w:rPr>
          <w:sz w:val="28"/>
          <w:szCs w:val="28"/>
        </w:rPr>
      </w:pPr>
      <w:r>
        <w:rPr>
          <w:rFonts w:hint="eastAsia"/>
          <w:sz w:val="28"/>
          <w:szCs w:val="28"/>
        </w:rPr>
        <w:t>2. 可以演奏主歌乐段A甚至进阶演奏副歌乐段B</w:t>
      </w:r>
    </w:p>
    <w:p>
      <w:pPr>
        <w:tabs>
          <w:tab w:val="left" w:pos="628"/>
          <w:tab w:val="left" w:pos="1588"/>
          <w:tab w:val="left" w:pos="2113"/>
        </w:tabs>
        <w:ind w:firstLine="1400" w:firstLineChars="500"/>
        <w:jc w:val="left"/>
        <w:rPr>
          <w:sz w:val="28"/>
          <w:szCs w:val="28"/>
        </w:rPr>
      </w:pPr>
      <w:r>
        <w:rPr>
          <w:rFonts w:hint="eastAsia"/>
          <w:sz w:val="28"/>
          <w:szCs w:val="28"/>
        </w:rPr>
        <w:t>3.熟悉竖笛的基本单音演奏，能够分辨得出竖笛的音色</w:t>
      </w:r>
    </w:p>
    <w:p>
      <w:pPr>
        <w:tabs>
          <w:tab w:val="left" w:pos="628"/>
          <w:tab w:val="left" w:pos="1588"/>
          <w:tab w:val="left" w:pos="2113"/>
        </w:tabs>
        <w:ind w:firstLine="1400" w:firstLineChars="500"/>
        <w:jc w:val="left"/>
        <w:rPr>
          <w:sz w:val="28"/>
          <w:szCs w:val="28"/>
        </w:rPr>
      </w:pPr>
      <w:r>
        <w:rPr>
          <w:rFonts w:hint="eastAsia"/>
          <w:sz w:val="28"/>
          <w:szCs w:val="28"/>
        </w:rPr>
        <w:t>4.尝试通过自己的竖笛演奏理解歌曲所表达对故乡亲人的思念情怀</w:t>
      </w:r>
    </w:p>
    <w:p>
      <w:pPr>
        <w:tabs>
          <w:tab w:val="left" w:pos="628"/>
          <w:tab w:val="left" w:pos="1213"/>
          <w:tab w:val="left" w:pos="2113"/>
        </w:tabs>
        <w:ind w:firstLine="1120" w:firstLineChars="400"/>
        <w:jc w:val="left"/>
        <w:rPr>
          <w:sz w:val="28"/>
          <w:szCs w:val="28"/>
        </w:rPr>
      </w:pPr>
    </w:p>
    <w:p>
      <w:pPr>
        <w:tabs>
          <w:tab w:val="left" w:pos="628"/>
        </w:tabs>
        <w:jc w:val="left"/>
        <w:rPr>
          <w:sz w:val="28"/>
          <w:szCs w:val="28"/>
        </w:rPr>
      </w:pPr>
    </w:p>
    <w:p>
      <w:pPr>
        <w:numPr>
          <w:ilvl w:val="0"/>
          <w:numId w:val="7"/>
        </w:numPr>
        <w:tabs>
          <w:tab w:val="left" w:pos="628"/>
        </w:tabs>
        <w:jc w:val="left"/>
        <w:rPr>
          <w:sz w:val="28"/>
          <w:szCs w:val="28"/>
        </w:rPr>
      </w:pPr>
      <w:r>
        <w:rPr>
          <w:rFonts w:hint="eastAsia"/>
          <w:sz w:val="28"/>
          <w:szCs w:val="28"/>
        </w:rPr>
        <w:t>教学内容：</w:t>
      </w:r>
    </w:p>
    <w:p>
      <w:pPr>
        <w:tabs>
          <w:tab w:val="left" w:pos="628"/>
        </w:tabs>
        <w:ind w:left="628"/>
        <w:jc w:val="left"/>
        <w:rPr>
          <w:sz w:val="28"/>
          <w:szCs w:val="28"/>
        </w:rPr>
      </w:pPr>
    </w:p>
    <w:p>
      <w:pPr>
        <w:tabs>
          <w:tab w:val="left" w:pos="628"/>
        </w:tabs>
        <w:ind w:firstLine="1400" w:firstLineChars="500"/>
        <w:jc w:val="left"/>
        <w:rPr>
          <w:sz w:val="28"/>
          <w:szCs w:val="28"/>
        </w:rPr>
      </w:pPr>
      <w:r>
        <w:rPr>
          <w:rFonts w:hint="eastAsia"/>
          <w:sz w:val="28"/>
          <w:szCs w:val="28"/>
        </w:rPr>
        <w:t>1.竖笛的键位指法及音阶训练</w:t>
      </w:r>
    </w:p>
    <w:p>
      <w:pPr>
        <w:tabs>
          <w:tab w:val="left" w:pos="628"/>
        </w:tabs>
        <w:ind w:left="628"/>
        <w:jc w:val="left"/>
        <w:rPr>
          <w:sz w:val="28"/>
          <w:szCs w:val="28"/>
        </w:rPr>
      </w:pPr>
    </w:p>
    <w:p>
      <w:pPr>
        <w:tabs>
          <w:tab w:val="left" w:pos="2233"/>
        </w:tabs>
        <w:ind w:firstLine="1400" w:firstLineChars="500"/>
        <w:jc w:val="left"/>
        <w:rPr>
          <w:sz w:val="28"/>
          <w:szCs w:val="28"/>
        </w:rPr>
      </w:pPr>
      <w:r>
        <w:rPr>
          <w:rFonts w:hint="eastAsia"/>
          <w:sz w:val="28"/>
          <w:szCs w:val="28"/>
        </w:rPr>
        <w:t>2.展示竖笛示范音频，将主歌A与副歌B的旋律剪辑成两段音频分开学习，让学生聆听规范的竖笛演奏</w:t>
      </w:r>
    </w:p>
    <w:p>
      <w:pPr>
        <w:tabs>
          <w:tab w:val="left" w:pos="2233"/>
        </w:tabs>
        <w:jc w:val="left"/>
        <w:rPr>
          <w:sz w:val="28"/>
          <w:szCs w:val="28"/>
        </w:rPr>
      </w:pPr>
    </w:p>
    <w:p>
      <w:pPr>
        <w:tabs>
          <w:tab w:val="left" w:pos="2233"/>
        </w:tabs>
        <w:ind w:firstLine="1400" w:firstLineChars="500"/>
        <w:jc w:val="left"/>
        <w:rPr>
          <w:sz w:val="28"/>
          <w:szCs w:val="28"/>
        </w:rPr>
      </w:pPr>
      <w:r>
        <w:rPr>
          <w:rFonts w:hint="eastAsia"/>
          <w:sz w:val="28"/>
          <w:szCs w:val="28"/>
        </w:rPr>
        <w:t>3.展示歌曲时代背景以及作者创作此曲的历史背景，让学生正确理解歌曲所表达的情感内容</w:t>
      </w:r>
    </w:p>
    <w:p>
      <w:pPr>
        <w:tabs>
          <w:tab w:val="left" w:pos="1108"/>
        </w:tabs>
        <w:jc w:val="left"/>
        <w:rPr>
          <w:sz w:val="28"/>
          <w:szCs w:val="28"/>
        </w:rPr>
      </w:pPr>
    </w:p>
    <w:p>
      <w:pPr>
        <w:rPr>
          <w:sz w:val="28"/>
          <w:szCs w:val="28"/>
        </w:rPr>
      </w:pPr>
    </w:p>
    <w:p>
      <w:pPr>
        <w:ind w:firstLine="840" w:firstLineChars="300"/>
        <w:jc w:val="left"/>
        <w:rPr>
          <w:sz w:val="28"/>
          <w:szCs w:val="28"/>
        </w:rPr>
      </w:pPr>
      <w:r>
        <w:rPr>
          <w:rFonts w:hint="eastAsia"/>
          <w:sz w:val="28"/>
          <w:szCs w:val="28"/>
        </w:rPr>
        <w:t>四、教学过程</w:t>
      </w:r>
    </w:p>
    <w:p>
      <w:pPr>
        <w:rPr>
          <w:sz w:val="28"/>
          <w:szCs w:val="28"/>
        </w:rPr>
      </w:pPr>
    </w:p>
    <w:p>
      <w:pPr>
        <w:tabs>
          <w:tab w:val="left" w:pos="628"/>
        </w:tabs>
        <w:ind w:firstLine="1400" w:firstLineChars="500"/>
        <w:jc w:val="left"/>
        <w:rPr>
          <w:sz w:val="28"/>
          <w:szCs w:val="28"/>
        </w:rPr>
      </w:pPr>
      <w:r>
        <w:rPr>
          <w:rFonts w:hint="eastAsia"/>
          <w:sz w:val="28"/>
          <w:szCs w:val="28"/>
        </w:rPr>
        <w:tab/>
      </w:r>
      <w:r>
        <w:rPr>
          <w:rFonts w:hint="eastAsia"/>
          <w:sz w:val="28"/>
          <w:szCs w:val="28"/>
        </w:rPr>
        <w:t>1.将竖笛的键位音在黑板上罗列给学生，让学生知道竖笛上的孔所对应的音符，随后将竖笛指法一同给学生进行讲解，让学生知道哪根手指头应该对应哪个键位。理论认识了解之后便让学生开始实践，让他们把陌生的、一个个独立的音符串成一条音阶，直到他们熟悉整条音阶的按法</w:t>
      </w:r>
    </w:p>
    <w:p>
      <w:pPr>
        <w:rPr>
          <w:sz w:val="28"/>
          <w:szCs w:val="28"/>
        </w:rPr>
      </w:pPr>
    </w:p>
    <w:p>
      <w:pPr>
        <w:tabs>
          <w:tab w:val="left" w:pos="1243"/>
        </w:tabs>
        <w:jc w:val="left"/>
        <w:rPr>
          <w:sz w:val="28"/>
          <w:szCs w:val="28"/>
        </w:rPr>
      </w:pPr>
      <w:r>
        <w:rPr>
          <w:rFonts w:hint="eastAsia"/>
          <w:sz w:val="28"/>
          <w:szCs w:val="28"/>
        </w:rPr>
        <w:tab/>
      </w:r>
      <w:r>
        <w:rPr>
          <w:rFonts w:hint="eastAsia"/>
          <w:sz w:val="28"/>
          <w:szCs w:val="28"/>
        </w:rPr>
        <w:t>2.将《故乡的亲人》简谱发给各位同学，基于高中学生对简谱的基础识谱能力，让学生自行哼唱一下旋律，同时将准备好的分开剪辑的竖笛示范演奏音频放给各位同学听，先学习主歌A部分的演奏，降低演奏难度，如果学生基本掌握后再进行副歌B部分的学习</w:t>
      </w:r>
    </w:p>
    <w:p>
      <w:pPr>
        <w:rPr>
          <w:sz w:val="28"/>
          <w:szCs w:val="28"/>
        </w:rPr>
      </w:pPr>
    </w:p>
    <w:p>
      <w:pPr>
        <w:tabs>
          <w:tab w:val="left" w:pos="1273"/>
        </w:tabs>
        <w:jc w:val="left"/>
        <w:rPr>
          <w:sz w:val="28"/>
          <w:szCs w:val="28"/>
        </w:rPr>
      </w:pPr>
      <w:r>
        <w:rPr>
          <w:rFonts w:hint="eastAsia"/>
          <w:sz w:val="28"/>
          <w:szCs w:val="28"/>
        </w:rPr>
        <w:tab/>
      </w:r>
      <w:r>
        <w:rPr>
          <w:rFonts w:hint="eastAsia"/>
          <w:sz w:val="28"/>
          <w:szCs w:val="28"/>
        </w:rPr>
        <w:t>3.将准备好的歌曲创作背景以及作者所处年代的时代历史背景展现给各位同学，让学生身临其境地感受此曲创作的氛围，从作者的内心出发感受此曲所表达的情怀，用心演奏</w:t>
      </w:r>
    </w:p>
    <w:p>
      <w:pPr>
        <w:rPr>
          <w:sz w:val="28"/>
          <w:szCs w:val="28"/>
        </w:rPr>
      </w:pPr>
    </w:p>
    <w:p>
      <w:pPr>
        <w:tabs>
          <w:tab w:val="left" w:pos="1243"/>
        </w:tabs>
        <w:jc w:val="left"/>
        <w:rPr>
          <w:sz w:val="28"/>
          <w:szCs w:val="28"/>
        </w:rPr>
      </w:pPr>
      <w:r>
        <w:rPr>
          <w:rFonts w:hint="eastAsia"/>
          <w:sz w:val="28"/>
          <w:szCs w:val="28"/>
        </w:rPr>
        <w:tab/>
      </w:r>
      <w:r>
        <w:rPr>
          <w:rFonts w:hint="eastAsia"/>
          <w:sz w:val="28"/>
          <w:szCs w:val="28"/>
        </w:rPr>
        <w:t>4.课堂总结，巩固课堂所学的内容，让学生课后自行练习指法以及音阶，并尝试课后将副歌B部分基本演奏出来</w:t>
      </w:r>
    </w:p>
    <w:p/>
    <w:p>
      <w:pPr>
        <w:rPr>
          <w:sz w:val="18"/>
          <w:szCs w:val="18"/>
        </w:rPr>
      </w:pPr>
    </w:p>
    <w:p>
      <w:pPr>
        <w:rPr>
          <w:sz w:val="18"/>
          <w:szCs w:val="18"/>
        </w:rPr>
      </w:pPr>
    </w:p>
    <w:p>
      <w:pPr>
        <w:rPr>
          <w:sz w:val="18"/>
          <w:szCs w:val="18"/>
        </w:rPr>
      </w:pPr>
    </w:p>
    <w:p>
      <w:pPr>
        <w:rPr>
          <w:b/>
          <w:sz w:val="24"/>
          <w:szCs w:val="24"/>
        </w:rPr>
      </w:pPr>
      <w:r>
        <w:rPr>
          <w:rFonts w:hint="eastAsia"/>
          <w:b/>
          <w:sz w:val="24"/>
          <w:szCs w:val="24"/>
        </w:rPr>
        <w:t>谭宁远 20161021031</w:t>
      </w:r>
    </w:p>
    <w:p>
      <w:pPr>
        <w:rPr>
          <w:rFonts w:hint="eastAsia" w:eastAsiaTheme="minorEastAsia"/>
          <w:b/>
          <w:color w:val="FF0000"/>
          <w:sz w:val="24"/>
          <w:szCs w:val="24"/>
          <w:lang w:val="en-US" w:eastAsia="zh-CN"/>
        </w:rPr>
      </w:pPr>
      <w:r>
        <w:rPr>
          <w:rFonts w:hint="eastAsia"/>
          <w:b/>
          <w:color w:val="FF0000"/>
          <w:sz w:val="24"/>
          <w:szCs w:val="24"/>
          <w:lang w:val="en-US" w:eastAsia="zh-CN"/>
        </w:rPr>
        <w:t>评分：良 教案写作规范，理解歌唱模块的要求，但在教学策略设计方面不够详细。到底用什么样的方法引导学生演唱？二声部的地方如何解决其重难点？</w:t>
      </w:r>
    </w:p>
    <w:p>
      <w:pPr>
        <w:pStyle w:val="3"/>
      </w:pPr>
      <w:r>
        <w:rPr>
          <w:rFonts w:hint="eastAsia"/>
        </w:rPr>
        <w:t>歌唱”模块教学</w:t>
      </w:r>
    </w:p>
    <w:p>
      <w:pPr>
        <w:pStyle w:val="2"/>
        <w:jc w:val="center"/>
      </w:pPr>
      <w:r>
        <w:rPr>
          <w:rFonts w:hint="eastAsia"/>
        </w:rPr>
        <w:t>勃拉姆斯《摇篮曲》教案</w:t>
      </w:r>
    </w:p>
    <w:p>
      <w:r>
        <w:rPr>
          <w:rStyle w:val="14"/>
          <w:rFonts w:hint="eastAsia"/>
          <w:sz w:val="28"/>
        </w:rPr>
        <w:t>授课</w:t>
      </w:r>
      <w:r>
        <w:rPr>
          <w:rStyle w:val="14"/>
          <w:rFonts w:hint="eastAsia"/>
          <w:b w:val="0"/>
          <w:sz w:val="28"/>
        </w:rPr>
        <w:t>年级：</w:t>
      </w:r>
      <w:r>
        <w:rPr>
          <w:rFonts w:hint="eastAsia"/>
          <w:sz w:val="28"/>
          <w:szCs w:val="28"/>
        </w:rPr>
        <w:t>高中一年级</w:t>
      </w:r>
    </w:p>
    <w:p>
      <w:r>
        <w:rPr>
          <w:rStyle w:val="14"/>
          <w:rFonts w:hint="eastAsia"/>
          <w:b w:val="0"/>
          <w:sz w:val="28"/>
        </w:rPr>
        <w:t>教学目标：</w:t>
      </w:r>
    </w:p>
    <w:p>
      <w:pPr>
        <w:numPr>
          <w:ilvl w:val="0"/>
          <w:numId w:val="8"/>
        </w:numPr>
        <w:rPr>
          <w:sz w:val="28"/>
          <w:szCs w:val="36"/>
        </w:rPr>
      </w:pPr>
      <w:r>
        <w:rPr>
          <w:rFonts w:hint="eastAsia"/>
          <w:sz w:val="28"/>
          <w:szCs w:val="36"/>
        </w:rPr>
        <w:t>学生能够流畅的唱好这首歌曲</w:t>
      </w:r>
    </w:p>
    <w:p>
      <w:pPr>
        <w:numPr>
          <w:ilvl w:val="0"/>
          <w:numId w:val="8"/>
        </w:numPr>
        <w:rPr>
          <w:sz w:val="28"/>
          <w:szCs w:val="36"/>
        </w:rPr>
      </w:pPr>
      <w:r>
        <w:rPr>
          <w:rFonts w:hint="eastAsia"/>
          <w:sz w:val="28"/>
          <w:szCs w:val="36"/>
        </w:rPr>
        <w:t>欣赏德国民歌的风格特色</w:t>
      </w:r>
    </w:p>
    <w:p>
      <w:pPr>
        <w:numPr>
          <w:ilvl w:val="0"/>
          <w:numId w:val="8"/>
        </w:numPr>
        <w:rPr>
          <w:sz w:val="28"/>
          <w:szCs w:val="36"/>
        </w:rPr>
      </w:pPr>
      <w:r>
        <w:rPr>
          <w:rFonts w:hint="eastAsia"/>
          <w:sz w:val="28"/>
          <w:szCs w:val="36"/>
        </w:rPr>
        <w:t xml:space="preserve">学会简单的二部合唱技能 </w:t>
      </w:r>
    </w:p>
    <w:p>
      <w:pPr>
        <w:rPr>
          <w:rStyle w:val="14"/>
          <w:sz w:val="28"/>
        </w:rPr>
      </w:pPr>
      <w:r>
        <w:rPr>
          <w:rStyle w:val="14"/>
          <w:rFonts w:hint="eastAsia"/>
          <w:b w:val="0"/>
          <w:sz w:val="28"/>
        </w:rPr>
        <w:t>教学重点：</w:t>
      </w:r>
    </w:p>
    <w:p>
      <w:pPr>
        <w:numPr>
          <w:ilvl w:val="0"/>
          <w:numId w:val="9"/>
        </w:numPr>
        <w:tabs>
          <w:tab w:val="clear" w:pos="312"/>
        </w:tabs>
        <w:rPr>
          <w:sz w:val="28"/>
          <w:szCs w:val="36"/>
        </w:rPr>
      </w:pPr>
      <w:r>
        <w:rPr>
          <w:rFonts w:hint="eastAsia"/>
          <w:sz w:val="28"/>
          <w:szCs w:val="36"/>
        </w:rPr>
        <w:t>唱准歌曲中的装饰音</w:t>
      </w:r>
    </w:p>
    <w:p>
      <w:pPr>
        <w:numPr>
          <w:ilvl w:val="0"/>
          <w:numId w:val="9"/>
        </w:numPr>
        <w:tabs>
          <w:tab w:val="clear" w:pos="312"/>
        </w:tabs>
        <w:rPr>
          <w:sz w:val="28"/>
          <w:szCs w:val="36"/>
        </w:rPr>
      </w:pPr>
      <w:r>
        <w:rPr>
          <w:rFonts w:hint="eastAsia"/>
          <w:sz w:val="28"/>
          <w:szCs w:val="36"/>
        </w:rPr>
        <w:t>熟练掌握二部合唱</w:t>
      </w:r>
    </w:p>
    <w:p>
      <w:pPr>
        <w:rPr>
          <w:rStyle w:val="14"/>
          <w:sz w:val="28"/>
        </w:rPr>
      </w:pPr>
      <w:r>
        <w:rPr>
          <w:rStyle w:val="14"/>
          <w:rFonts w:hint="eastAsia"/>
          <w:b w:val="0"/>
          <w:sz w:val="28"/>
        </w:rPr>
        <w:t>教学对象分析：</w:t>
      </w:r>
    </w:p>
    <w:p>
      <w:pPr>
        <w:rPr>
          <w:sz w:val="28"/>
          <w:szCs w:val="28"/>
        </w:rPr>
      </w:pPr>
      <w:r>
        <w:rPr>
          <w:rFonts w:hint="eastAsia"/>
          <w:sz w:val="28"/>
          <w:szCs w:val="28"/>
        </w:rPr>
        <w:t>高中一年级的孩子已经掌握了一定的音乐基础知识，我们在教学过程中不但要引入新的知识，还要兼顾复习旧知识。孩子们进入高中，在上课时要注意说话方式与动作，不能够用小学初中的教学方式对待，但也不能把课上的太生硬，在教学过程中要尊重孩子们，维护他们的自尊心。多使用肯定的表述，维持课堂秩序。</w:t>
      </w:r>
    </w:p>
    <w:p>
      <w:pPr>
        <w:rPr>
          <w:rStyle w:val="14"/>
          <w:sz w:val="28"/>
        </w:rPr>
      </w:pPr>
      <w:r>
        <w:rPr>
          <w:rStyle w:val="14"/>
          <w:rFonts w:hint="eastAsia"/>
          <w:b w:val="0"/>
          <w:sz w:val="28"/>
        </w:rPr>
        <w:t>教学过程：</w:t>
      </w:r>
    </w:p>
    <w:p>
      <w:pPr>
        <w:rPr>
          <w:sz w:val="28"/>
          <w:szCs w:val="28"/>
        </w:rPr>
      </w:pPr>
      <w:r>
        <w:rPr>
          <w:rFonts w:hint="eastAsia"/>
          <w:sz w:val="28"/>
          <w:szCs w:val="28"/>
        </w:rPr>
        <w:t>导入：</w:t>
      </w:r>
    </w:p>
    <w:p>
      <w:pPr>
        <w:rPr>
          <w:sz w:val="28"/>
          <w:szCs w:val="28"/>
        </w:rPr>
      </w:pPr>
      <w:r>
        <w:rPr>
          <w:rFonts w:hint="eastAsia"/>
          <w:sz w:val="28"/>
          <w:szCs w:val="28"/>
        </w:rPr>
        <w:t>同学们，最近老师看了一场精彩的足球比赛，其中有一队是2014年世界杯的冠军，你们知道是哪个国家的足球队吗？</w:t>
      </w:r>
    </w:p>
    <w:p>
      <w:pPr>
        <w:rPr>
          <w:sz w:val="28"/>
          <w:szCs w:val="28"/>
        </w:rPr>
      </w:pPr>
      <w:r>
        <w:rPr>
          <w:rFonts w:hint="eastAsia"/>
          <w:sz w:val="28"/>
          <w:szCs w:val="28"/>
        </w:rPr>
        <w:t>学生答：德国/巴西/意大利/法国</w:t>
      </w:r>
    </w:p>
    <w:p>
      <w:pPr>
        <w:rPr>
          <w:sz w:val="28"/>
          <w:szCs w:val="28"/>
        </w:rPr>
      </w:pPr>
      <w:r>
        <w:rPr>
          <w:rFonts w:hint="eastAsia"/>
          <w:sz w:val="28"/>
          <w:szCs w:val="28"/>
        </w:rPr>
        <w:t>已经有同学猜对了，就是德国！德国的文化非常发达，不仅足球盛行，音乐也非常的美，不信呀？那老师就带大家感受感受，德国民歌的优美！（播放《摇篮曲》的音频）</w:t>
      </w:r>
    </w:p>
    <w:p>
      <w:pPr>
        <w:rPr>
          <w:sz w:val="28"/>
          <w:szCs w:val="28"/>
        </w:rPr>
      </w:pPr>
      <w:r>
        <w:rPr>
          <w:rFonts w:hint="eastAsia"/>
          <w:sz w:val="28"/>
          <w:szCs w:val="28"/>
        </w:rPr>
        <w:t>复习：简单的用几分钟时间带孩子们复习一下合唱</w:t>
      </w:r>
    </w:p>
    <w:p>
      <w:pPr>
        <w:rPr>
          <w:sz w:val="28"/>
          <w:szCs w:val="28"/>
        </w:rPr>
      </w:pPr>
      <w:r>
        <w:rPr>
          <w:rFonts w:hint="eastAsia"/>
          <w:sz w:val="28"/>
          <w:szCs w:val="28"/>
        </w:rPr>
        <w:t>在上课之前老师要考考你们，大家还记得合唱的概念吗？</w:t>
      </w:r>
    </w:p>
    <w:p>
      <w:pPr>
        <w:rPr>
          <w:sz w:val="28"/>
          <w:szCs w:val="28"/>
        </w:rPr>
      </w:pPr>
      <w:r>
        <w:rPr>
          <w:rFonts w:hint="eastAsia"/>
          <w:sz w:val="28"/>
          <w:szCs w:val="28"/>
        </w:rPr>
        <w:t>歌唱：</w:t>
      </w:r>
    </w:p>
    <w:p>
      <w:pPr>
        <w:numPr>
          <w:ilvl w:val="0"/>
          <w:numId w:val="10"/>
        </w:numPr>
        <w:rPr>
          <w:sz w:val="28"/>
          <w:szCs w:val="28"/>
        </w:rPr>
      </w:pPr>
      <w:r>
        <w:rPr>
          <w:rFonts w:hint="eastAsia"/>
          <w:sz w:val="28"/>
          <w:szCs w:val="28"/>
        </w:rPr>
        <w:t>单声部简单学唱与处理</w:t>
      </w:r>
    </w:p>
    <w:p>
      <w:pPr>
        <w:numPr>
          <w:ilvl w:val="0"/>
          <w:numId w:val="10"/>
        </w:numPr>
        <w:rPr>
          <w:sz w:val="28"/>
          <w:szCs w:val="28"/>
        </w:rPr>
      </w:pPr>
      <w:r>
        <w:rPr>
          <w:rFonts w:hint="eastAsia"/>
          <w:sz w:val="28"/>
          <w:szCs w:val="28"/>
        </w:rPr>
        <w:t>第9小节后进行合唱</w:t>
      </w:r>
    </w:p>
    <w:p>
      <w:pPr>
        <w:numPr>
          <w:ilvl w:val="0"/>
          <w:numId w:val="10"/>
        </w:numPr>
        <w:rPr>
          <w:sz w:val="28"/>
          <w:szCs w:val="28"/>
        </w:rPr>
      </w:pPr>
      <w:r>
        <w:rPr>
          <w:rFonts w:hint="eastAsia"/>
          <w:sz w:val="28"/>
          <w:szCs w:val="28"/>
        </w:rPr>
        <w:t>在老师的帮助下唱好16小节至结束，注意感受合唱在音乐中的作用，是形成德国民歌风格的重要因素。</w:t>
      </w:r>
    </w:p>
    <w:p>
      <w:pPr>
        <w:numPr>
          <w:ilvl w:val="0"/>
          <w:numId w:val="10"/>
        </w:numPr>
        <w:rPr>
          <w:sz w:val="28"/>
          <w:szCs w:val="28"/>
        </w:rPr>
      </w:pPr>
      <w:r>
        <w:rPr>
          <w:rFonts w:hint="eastAsia"/>
          <w:sz w:val="28"/>
          <w:szCs w:val="28"/>
        </w:rPr>
        <w:t>表演：同学们，刚刚我们已经学会了这首歌的旋律，接下来老师会再带领大家唱一遍，然后我们进行分组PK，看看哪组的同学唱的最好！</w:t>
      </w:r>
    </w:p>
    <w:p>
      <w:pPr>
        <w:rPr>
          <w:sz w:val="28"/>
          <w:szCs w:val="36"/>
        </w:rPr>
      </w:pPr>
      <w:r>
        <w:rPr>
          <w:rStyle w:val="14"/>
          <w:rFonts w:hint="eastAsia"/>
          <w:b w:val="0"/>
          <w:sz w:val="28"/>
        </w:rPr>
        <w:t>设计意图：</w:t>
      </w:r>
      <w:r>
        <w:rPr>
          <w:rFonts w:hint="eastAsia"/>
          <w:sz w:val="28"/>
          <w:szCs w:val="36"/>
        </w:rPr>
        <w:t>我们歌唱模块的是要求孩子们欣赏与学唱优秀的作品，用一首德国歌曲来进行歌唱模块的学习无疑是一个好的选择。考虑到孩子们刚进入高中的紧张与兴奋感，我采用更贴近生活的方式导入这堂课，拉近与学生的距离。因为在今天的学习中出现了二声部合唱，所以我们在进入学习前先简单复习一下。</w:t>
      </w:r>
    </w:p>
    <w:p>
      <w:pPr>
        <w:rPr>
          <w:sz w:val="28"/>
          <w:szCs w:val="36"/>
        </w:rPr>
      </w:pPr>
      <w:r>
        <w:rPr>
          <w:rStyle w:val="14"/>
          <w:rFonts w:hint="eastAsia"/>
          <w:b w:val="0"/>
          <w:sz w:val="28"/>
        </w:rPr>
        <w:t>总结：</w:t>
      </w:r>
      <w:r>
        <w:rPr>
          <w:rFonts w:hint="eastAsia"/>
          <w:sz w:val="28"/>
          <w:szCs w:val="36"/>
        </w:rPr>
        <w:t>在今天的课堂里，我们学唱了勃拉姆斯的《摇篮曲》，体验了德国特色的民族风情，希望同学们通过本课的学习学会欣赏德国文化的美丽，在未来，能够发现更多不同民族不同文化的美丽！</w:t>
      </w:r>
    </w:p>
    <w:p>
      <w:pPr>
        <w:rPr>
          <w:sz w:val="28"/>
          <w:szCs w:val="36"/>
        </w:rPr>
      </w:pPr>
    </w:p>
    <w:p>
      <w:pPr>
        <w:pStyle w:val="15"/>
        <w:rPr>
          <w:b/>
          <w:sz w:val="24"/>
          <w:szCs w:val="24"/>
        </w:rPr>
      </w:pPr>
      <w:r>
        <w:rPr>
          <w:rFonts w:hint="eastAsia" w:ascii="Arial Unicode MS" w:hAnsi="Arial Unicode MS"/>
          <w:b/>
          <w:sz w:val="24"/>
          <w:szCs w:val="24"/>
          <w:lang w:val="zh-CN"/>
        </w:rPr>
        <w:t>王茹溪</w:t>
      </w:r>
      <w:r>
        <w:rPr>
          <w:b/>
          <w:sz w:val="24"/>
          <w:szCs w:val="24"/>
          <w:lang w:val="zh-CN"/>
        </w:rPr>
        <w:t>20161021033</w:t>
      </w:r>
    </w:p>
    <w:p>
      <w:pPr>
        <w:pStyle w:val="15"/>
        <w:rPr>
          <w:rFonts w:hint="eastAsia" w:ascii="Arial Unicode MS" w:hAnsi="Arial Unicode MS"/>
          <w:lang w:val="zh-CN"/>
        </w:rPr>
      </w:pPr>
    </w:p>
    <w:p>
      <w:pPr>
        <w:pStyle w:val="15"/>
        <w:rPr>
          <w:rFonts w:hint="eastAsia" w:ascii="Arial Unicode MS" w:hAnsi="Arial Unicode MS" w:eastAsia="Arial Unicode MS"/>
          <w:color w:val="FF0000"/>
          <w:lang w:val="en-US" w:eastAsia="zh-CN"/>
        </w:rPr>
      </w:pPr>
      <w:r>
        <w:rPr>
          <w:rFonts w:hint="eastAsia" w:ascii="Arial Unicode MS" w:hAnsi="Arial Unicode MS"/>
          <w:color w:val="FF0000"/>
          <w:lang w:val="en-US" w:eastAsia="zh-CN"/>
        </w:rPr>
        <w:t>评分：中。教学设计规范。但没有好好分析音乐，对乐曲并不熟悉，没有挖掘其中两个主题的大小调的关系、色彩及表现特色。</w:t>
      </w:r>
      <w:bookmarkStart w:id="0" w:name="_GoBack"/>
      <w:bookmarkEnd w:id="0"/>
    </w:p>
    <w:p>
      <w:pPr>
        <w:pStyle w:val="15"/>
      </w:pPr>
      <w:r>
        <w:rPr>
          <w:rFonts w:hint="eastAsia" w:ascii="Arial Unicode MS" w:hAnsi="Arial Unicode MS"/>
          <w:lang w:val="zh-CN"/>
        </w:rPr>
        <w:t>音教</w:t>
      </w:r>
      <w:r>
        <w:rPr>
          <w:lang w:val="zh-CN"/>
        </w:rPr>
        <w:t>1</w:t>
      </w:r>
      <w:r>
        <w:rPr>
          <w:rFonts w:hint="eastAsia" w:ascii="Arial Unicode MS" w:hAnsi="Arial Unicode MS"/>
          <w:lang w:val="zh-CN"/>
        </w:rPr>
        <w:t>班</w:t>
      </w:r>
    </w:p>
    <w:p>
      <w:pPr>
        <w:pStyle w:val="15"/>
      </w:pPr>
      <w:r>
        <w:rPr>
          <w:rFonts w:hint="eastAsia"/>
          <w:lang w:val="zh-TW"/>
        </w:rPr>
        <w:t>一、选自花城版</w:t>
      </w:r>
      <w:r>
        <w:rPr>
          <w:lang w:val="zh-TW"/>
        </w:rPr>
        <w:t>“</w:t>
      </w:r>
      <w:r>
        <w:rPr>
          <w:rFonts w:hint="eastAsia"/>
          <w:lang w:val="zh-TW"/>
        </w:rPr>
        <w:t>音乐鉴赏</w:t>
      </w:r>
      <w:r>
        <w:rPr>
          <w:lang w:val="zh-TW"/>
        </w:rPr>
        <w:t>”</w:t>
      </w:r>
      <w:r>
        <w:rPr>
          <w:rFonts w:hint="eastAsia"/>
          <w:lang w:val="zh-TW"/>
        </w:rPr>
        <w:t>模块第一单元</w:t>
      </w:r>
      <w:r>
        <w:rPr>
          <w:lang w:val="zh-TW"/>
        </w:rPr>
        <w:t>“</w:t>
      </w:r>
      <w:r>
        <w:rPr>
          <w:rFonts w:hint="eastAsia"/>
          <w:lang w:val="zh-TW"/>
        </w:rPr>
        <w:t>音乐与生活</w:t>
      </w:r>
      <w:r>
        <w:rPr>
          <w:lang w:val="zh-TW"/>
        </w:rPr>
        <w:t>”</w:t>
      </w:r>
      <w:r>
        <w:rPr>
          <w:rFonts w:hint="eastAsia"/>
          <w:lang w:val="zh-TW"/>
        </w:rPr>
        <w:t>第二节</w:t>
      </w:r>
      <w:r>
        <w:rPr>
          <w:lang w:val="zh-TW"/>
        </w:rPr>
        <w:t>“</w:t>
      </w:r>
      <w:r>
        <w:rPr>
          <w:rFonts w:hint="eastAsia"/>
          <w:lang w:val="zh-TW"/>
        </w:rPr>
        <w:t>情感之声之</w:t>
      </w:r>
      <w:r>
        <w:rPr>
          <w:lang w:val="zh-TW"/>
        </w:rPr>
        <w:t>“</w:t>
      </w:r>
      <w:r>
        <w:rPr>
          <w:rFonts w:hint="eastAsia"/>
          <w:lang w:val="zh-TW"/>
        </w:rPr>
        <w:t>交响诗套曲《我的祖国》</w:t>
      </w:r>
      <w:r>
        <w:rPr>
          <w:lang w:val="zh-TW"/>
        </w:rPr>
        <w:t xml:space="preserve">”     </w:t>
      </w:r>
    </w:p>
    <w:p>
      <w:pPr>
        <w:pStyle w:val="15"/>
      </w:pPr>
      <w:r>
        <w:rPr>
          <w:rFonts w:hint="eastAsia"/>
          <w:lang w:val="zh-TW"/>
        </w:rPr>
        <w:t>教学模块，教学目标，教学对象分析，教学过程（包含设计意图</w:t>
      </w:r>
    </w:p>
    <w:p>
      <w:pPr>
        <w:pStyle w:val="15"/>
      </w:pPr>
      <w:r>
        <w:rPr>
          <w:rFonts w:hint="eastAsia"/>
          <w:lang w:val="zh-TW"/>
        </w:rPr>
        <w:t>授课年级：高一年级</w:t>
      </w:r>
    </w:p>
    <w:p>
      <w:pPr>
        <w:pStyle w:val="15"/>
      </w:pPr>
      <w:r>
        <w:rPr>
          <w:rFonts w:hint="eastAsia"/>
          <w:lang w:val="zh-TW"/>
        </w:rPr>
        <w:t>课时：一课时</w:t>
      </w:r>
    </w:p>
    <w:p>
      <w:pPr>
        <w:pStyle w:val="15"/>
      </w:pPr>
    </w:p>
    <w:p>
      <w:pPr>
        <w:pStyle w:val="15"/>
      </w:pPr>
      <w:r>
        <w:rPr>
          <w:rFonts w:hint="eastAsia"/>
          <w:lang w:val="zh-TW"/>
        </w:rPr>
        <w:t>二、教学目标</w:t>
      </w:r>
    </w:p>
    <w:p>
      <w:pPr>
        <w:pStyle w:val="15"/>
      </w:pPr>
      <w:r>
        <w:rPr>
          <w:lang w:val="zh-TW"/>
        </w:rPr>
        <w:t>1</w:t>
      </w:r>
      <w:r>
        <w:rPr>
          <w:rFonts w:hint="eastAsia"/>
          <w:lang w:val="zh-TW"/>
        </w:rPr>
        <w:t>、通过聆听和感受《我的祖国》，了解其音乐特点、风格及其音乐历史与文化的的学习，带领学生通过口头表达、身体律动等表达对音乐作品的感受，培养学生的音乐审美和创新思维能力，提高学生音乐文化素养和学生有意识的积极学习，培养学生自主感受音乐的习惯。</w:t>
      </w:r>
    </w:p>
    <w:p>
      <w:pPr>
        <w:pStyle w:val="15"/>
      </w:pPr>
      <w:r>
        <w:rPr>
          <w:lang w:val="zh-TW"/>
        </w:rPr>
        <w:t>2</w:t>
      </w:r>
      <w:r>
        <w:rPr>
          <w:rFonts w:hint="eastAsia"/>
          <w:lang w:val="zh-TW"/>
        </w:rPr>
        <w:t>、大致了解《我的祖国》共有六个乐章，重点学习第二乐章《沃尔塔瓦河》，可以唱出沃尔塔瓦河的主题旋律。</w:t>
      </w:r>
    </w:p>
    <w:p>
      <w:pPr>
        <w:pStyle w:val="15"/>
      </w:pPr>
      <w:r>
        <w:rPr>
          <w:lang w:val="zh-TW"/>
        </w:rPr>
        <w:t>3</w:t>
      </w:r>
      <w:r>
        <w:rPr>
          <w:rFonts w:hint="eastAsia"/>
          <w:lang w:val="zh-TW"/>
        </w:rPr>
        <w:t>、了解中西方《我的祖国》的区别，从作品中感受到人民爱国的激情，了解民族音乐也是世界音乐的中心思想。</w:t>
      </w:r>
    </w:p>
    <w:p>
      <w:pPr>
        <w:pStyle w:val="15"/>
      </w:pPr>
      <w:r>
        <w:rPr>
          <w:lang w:val="zh-TW"/>
        </w:rPr>
        <w:t>4</w:t>
      </w:r>
      <w:r>
        <w:rPr>
          <w:rFonts w:hint="eastAsia"/>
          <w:lang w:val="zh-TW"/>
        </w:rPr>
        <w:t>、引领学生进行自我思考以及同学们分享心得。音乐作为文化的传递者，帮助人们进行优秀文化的传递与传承。</w:t>
      </w:r>
    </w:p>
    <w:p>
      <w:pPr>
        <w:pStyle w:val="15"/>
      </w:pPr>
    </w:p>
    <w:p>
      <w:pPr>
        <w:pStyle w:val="15"/>
      </w:pPr>
      <w:r>
        <w:rPr>
          <w:rFonts w:hint="eastAsia"/>
          <w:lang w:val="zh-TW"/>
        </w:rPr>
        <w:t>三、教学对象分析</w:t>
      </w:r>
    </w:p>
    <w:p>
      <w:pPr>
        <w:pStyle w:val="15"/>
      </w:pPr>
    </w:p>
    <w:p>
      <w:pPr>
        <w:pStyle w:val="15"/>
      </w:pPr>
      <w:r>
        <w:rPr>
          <w:rFonts w:hint="eastAsia"/>
          <w:lang w:val="zh-TW"/>
        </w:rPr>
        <w:t>高一年级的学生对于西方古典音乐的了解不深入，对捷克民族乐派的了解以及创作意图更是少之又少，但高一年级的学生已经有较成熟的心理能力以及自主学习的能力，有自主的思想，但缺乏引导去进行归纳整合以及开发其能力，引导学生积极思考和探讨。</w:t>
      </w:r>
    </w:p>
    <w:p>
      <w:pPr>
        <w:pStyle w:val="15"/>
      </w:pPr>
    </w:p>
    <w:p>
      <w:pPr>
        <w:pStyle w:val="15"/>
      </w:pPr>
      <w:r>
        <w:rPr>
          <w:rFonts w:hint="eastAsia"/>
          <w:lang w:val="zh-TW"/>
        </w:rPr>
        <w:t>四、教学过程</w:t>
      </w:r>
    </w:p>
    <w:p>
      <w:pPr>
        <w:pStyle w:val="15"/>
      </w:pPr>
    </w:p>
    <w:p>
      <w:pPr>
        <w:pStyle w:val="15"/>
      </w:pPr>
      <w:r>
        <w:rPr>
          <w:lang w:val="zh-TW"/>
        </w:rPr>
        <w:t>1</w:t>
      </w:r>
      <w:r>
        <w:rPr>
          <w:rFonts w:hint="eastAsia"/>
          <w:lang w:val="zh-TW"/>
        </w:rPr>
        <w:t>、</w:t>
      </w:r>
    </w:p>
    <w:p>
      <w:pPr>
        <w:pStyle w:val="15"/>
      </w:pPr>
      <w:r>
        <w:rPr>
          <w:rFonts w:hint="eastAsia"/>
          <w:lang w:val="zh-TW"/>
        </w:rPr>
        <w:t>（</w:t>
      </w:r>
      <w:r>
        <w:rPr>
          <w:lang w:val="zh-TW"/>
        </w:rPr>
        <w:t>1</w:t>
      </w:r>
      <w:r>
        <w:rPr>
          <w:rFonts w:hint="eastAsia"/>
          <w:lang w:val="zh-TW"/>
        </w:rPr>
        <w:t>）聆听《沃尔塔瓦河》主题旋律片段</w:t>
      </w:r>
    </w:p>
    <w:p>
      <w:pPr>
        <w:pStyle w:val="15"/>
      </w:pPr>
      <w:r>
        <w:rPr>
          <w:rFonts w:hint="eastAsia"/>
          <w:lang w:val="zh-TW"/>
        </w:rPr>
        <w:t>设问：这段旋律表达了什么样的情感，此音乐给你什么样的感受</w:t>
      </w:r>
    </w:p>
    <w:p>
      <w:pPr>
        <w:pStyle w:val="15"/>
      </w:pPr>
      <w:r>
        <w:rPr>
          <w:rFonts w:hint="eastAsia"/>
          <w:lang w:val="zh-TW"/>
        </w:rPr>
        <w:t>设问：为什么作曲家会有此曲的创作意图？</w:t>
      </w:r>
    </w:p>
    <w:p>
      <w:pPr>
        <w:pStyle w:val="15"/>
      </w:pPr>
    </w:p>
    <w:p>
      <w:pPr>
        <w:pStyle w:val="15"/>
      </w:pPr>
      <w:r>
        <w:rPr>
          <w:rFonts w:hint="eastAsia"/>
          <w:lang w:val="zh-TW"/>
        </w:rPr>
        <w:t>（</w:t>
      </w:r>
      <w:r>
        <w:rPr>
          <w:lang w:val="zh-TW"/>
        </w:rPr>
        <w:t>2</w:t>
      </w:r>
      <w:r>
        <w:rPr>
          <w:rFonts w:hint="eastAsia"/>
          <w:lang w:val="zh-TW"/>
        </w:rPr>
        <w:t>）了解斯美塔那和民族乐派及作品特点，交响诗的概念</w:t>
      </w:r>
    </w:p>
    <w:p>
      <w:pPr>
        <w:pStyle w:val="15"/>
      </w:pPr>
      <w:r>
        <w:rPr>
          <w:rFonts w:hint="eastAsia"/>
          <w:lang w:val="zh-TW"/>
        </w:rPr>
        <w:t>介绍作者：斯美塔那</w:t>
      </w:r>
    </w:p>
    <w:p>
      <w:pPr>
        <w:pStyle w:val="15"/>
      </w:pPr>
      <w:r>
        <w:rPr>
          <w:rFonts w:hint="eastAsia"/>
          <w:lang w:val="zh-TW"/>
        </w:rPr>
        <w:t>（捷克作曲家，钢琴家指挥家。是捷克民族乐派的奠基人。他将捷克民族音乐元素融入其作品等）</w:t>
      </w:r>
    </w:p>
    <w:p>
      <w:pPr>
        <w:pStyle w:val="15"/>
      </w:pPr>
      <w:r>
        <w:rPr>
          <w:rFonts w:hint="eastAsia"/>
          <w:lang w:val="zh-TW"/>
        </w:rPr>
        <w:t>介绍民族乐派：</w:t>
      </w:r>
    </w:p>
    <w:p>
      <w:pPr>
        <w:pStyle w:val="15"/>
      </w:pPr>
      <w:r>
        <w:rPr>
          <w:rFonts w:hint="eastAsia"/>
          <w:lang w:val="zh-TW"/>
        </w:rPr>
        <w:t>（民族乐派是指十九世纪中叶以后活跃于欧洲乐坛，与</w:t>
      </w:r>
      <w:r>
        <w:fldChar w:fldCharType="begin"/>
      </w:r>
      <w:r>
        <w:instrText xml:space="preserve"> HYPERLINK "https://baike.baidu.com/item/%25E8%25B5%2584%25E4%25BA%25A7%25E9%2598%25B6%25E7%25BA%25A7%25E6%25B0%2591%25E6%2597%258F%25E4%25B8%25BB%25E4%25B9%2589/10844566" </w:instrText>
      </w:r>
      <w:r>
        <w:fldChar w:fldCharType="separate"/>
      </w:r>
      <w:r>
        <w:rPr>
          <w:rStyle w:val="17"/>
          <w:rFonts w:hint="eastAsia" w:eastAsia="Helvetica Neue"/>
          <w:lang w:eastAsia="zh-CN"/>
        </w:rPr>
        <w:t>资产阶级民族主义</w:t>
      </w:r>
      <w:r>
        <w:rPr>
          <w:rStyle w:val="17"/>
          <w:rFonts w:hint="eastAsia" w:eastAsia="Helvetica Neue"/>
          <w:lang w:eastAsia="zh-CN"/>
        </w:rPr>
        <w:fldChar w:fldCharType="end"/>
      </w:r>
      <w:r>
        <w:rPr>
          <w:rStyle w:val="17"/>
          <w:rFonts w:hint="eastAsia" w:eastAsia="Helvetica Neue"/>
          <w:lang w:eastAsia="zh-CN"/>
        </w:rPr>
        <w:t>文化运动密切联系的一批音乐家等。代表人物：波兰的</w:t>
      </w:r>
      <w:r>
        <w:fldChar w:fldCharType="begin"/>
      </w:r>
      <w:r>
        <w:instrText xml:space="preserve"> HYPERLINK "https://baike.baidu.com/item/%25E8%258E%25AB%25E7%25BA%25BD%25E4%25BB%2580%25E7%25A7%2591/829303" </w:instrText>
      </w:r>
      <w:r>
        <w:fldChar w:fldCharType="separate"/>
      </w:r>
      <w:r>
        <w:rPr>
          <w:rStyle w:val="17"/>
          <w:rFonts w:hint="eastAsia" w:eastAsia="Helvetica Neue"/>
          <w:lang w:eastAsia="zh-CN"/>
        </w:rPr>
        <w:t>莫纽什科</w:t>
      </w:r>
      <w:r>
        <w:rPr>
          <w:rStyle w:val="17"/>
          <w:rFonts w:hint="eastAsia" w:eastAsia="Helvetica Neue"/>
          <w:lang w:eastAsia="zh-CN"/>
        </w:rPr>
        <w:fldChar w:fldCharType="end"/>
      </w:r>
      <w:r>
        <w:rPr>
          <w:rStyle w:val="17"/>
          <w:rFonts w:hint="eastAsia" w:eastAsia="Helvetica Neue"/>
          <w:lang w:eastAsia="zh-CN"/>
        </w:rPr>
        <w:t>、匈牙利的</w:t>
      </w:r>
      <w:r>
        <w:fldChar w:fldCharType="begin"/>
      </w:r>
      <w:r>
        <w:instrText xml:space="preserve"> HYPERLINK "https://baike.baidu.com/item/%25E5%259F%2583%25E5%25B0%2594%25E5%2587%25AF%25E5%25B0%2594/2591705" </w:instrText>
      </w:r>
      <w:r>
        <w:fldChar w:fldCharType="separate"/>
      </w:r>
      <w:r>
        <w:rPr>
          <w:rStyle w:val="17"/>
          <w:rFonts w:hint="eastAsia" w:eastAsia="Helvetica Neue"/>
          <w:lang w:eastAsia="zh-CN"/>
        </w:rPr>
        <w:t>埃尔凯尔</w:t>
      </w:r>
      <w:r>
        <w:rPr>
          <w:rStyle w:val="17"/>
          <w:rFonts w:hint="eastAsia" w:eastAsia="Helvetica Neue"/>
          <w:lang w:eastAsia="zh-CN"/>
        </w:rPr>
        <w:fldChar w:fldCharType="end"/>
      </w:r>
      <w:r>
        <w:rPr>
          <w:rStyle w:val="16"/>
          <w:rFonts w:hint="eastAsia"/>
        </w:rPr>
        <w:t>、</w:t>
      </w:r>
      <w:r>
        <w:fldChar w:fldCharType="begin"/>
      </w:r>
      <w:r>
        <w:instrText xml:space="preserve"> HYPERLINK "https://baike.baidu.com/item/%25E6%258D%25B7%25E5%2585%258B/191121" </w:instrText>
      </w:r>
      <w:r>
        <w:fldChar w:fldCharType="separate"/>
      </w:r>
      <w:r>
        <w:rPr>
          <w:rStyle w:val="17"/>
          <w:rFonts w:hint="eastAsia" w:eastAsia="Helvetica Neue"/>
          <w:lang w:eastAsia="zh-CN"/>
        </w:rPr>
        <w:t>捷克</w:t>
      </w:r>
      <w:r>
        <w:rPr>
          <w:rStyle w:val="17"/>
          <w:rFonts w:hint="eastAsia" w:eastAsia="Helvetica Neue"/>
          <w:lang w:eastAsia="zh-CN"/>
        </w:rPr>
        <w:fldChar w:fldCharType="end"/>
      </w:r>
      <w:r>
        <w:rPr>
          <w:rStyle w:val="17"/>
          <w:rFonts w:hint="eastAsia" w:eastAsia="Helvetica Neue"/>
          <w:lang w:eastAsia="zh-CN"/>
        </w:rPr>
        <w:t>的斯美塔那和</w:t>
      </w:r>
      <w:r>
        <w:fldChar w:fldCharType="begin"/>
      </w:r>
      <w:r>
        <w:instrText xml:space="preserve"> HYPERLINK "https://baike.baidu.com/item/%25E5%25BE%25B7%25E6%25B2%2583%25E5%25A4%258F%25E5%2585%258B/168719" </w:instrText>
      </w:r>
      <w:r>
        <w:fldChar w:fldCharType="separate"/>
      </w:r>
      <w:r>
        <w:rPr>
          <w:rStyle w:val="17"/>
          <w:rFonts w:hint="eastAsia" w:eastAsia="Helvetica Neue"/>
          <w:lang w:eastAsia="zh-CN"/>
        </w:rPr>
        <w:t>德沃夏克</w:t>
      </w:r>
      <w:r>
        <w:rPr>
          <w:rStyle w:val="17"/>
          <w:rFonts w:hint="eastAsia" w:eastAsia="Helvetica Neue"/>
          <w:lang w:eastAsia="zh-CN"/>
        </w:rPr>
        <w:fldChar w:fldCharType="end"/>
      </w:r>
      <w:r>
        <w:rPr>
          <w:rStyle w:val="17"/>
          <w:rFonts w:hint="eastAsia" w:eastAsia="Helvetica Neue"/>
          <w:lang w:eastAsia="zh-CN"/>
        </w:rPr>
        <w:t>、挪威的</w:t>
      </w:r>
      <w:r>
        <w:fldChar w:fldCharType="begin"/>
      </w:r>
      <w:r>
        <w:instrText xml:space="preserve"> HYPERLINK "https://baike.baidu.com/item/%25E6%25A0%25BC%25E9%2587%258C%25E6%25A0%25BC/261782" </w:instrText>
      </w:r>
      <w:r>
        <w:fldChar w:fldCharType="separate"/>
      </w:r>
      <w:r>
        <w:rPr>
          <w:rStyle w:val="17"/>
          <w:rFonts w:hint="eastAsia" w:eastAsia="Helvetica Neue"/>
          <w:lang w:eastAsia="zh-CN"/>
        </w:rPr>
        <w:t>格里格</w:t>
      </w:r>
      <w:r>
        <w:rPr>
          <w:rStyle w:val="17"/>
          <w:rFonts w:hint="eastAsia" w:eastAsia="Helvetica Neue"/>
          <w:lang w:eastAsia="zh-CN"/>
        </w:rPr>
        <w:fldChar w:fldCharType="end"/>
      </w:r>
      <w:r>
        <w:rPr>
          <w:rStyle w:val="17"/>
          <w:rFonts w:hint="eastAsia" w:eastAsia="Helvetica Neue"/>
          <w:lang w:eastAsia="zh-CN"/>
        </w:rPr>
        <w:t>芬兰的西贝纽斯、俄国的</w:t>
      </w:r>
      <w:r>
        <w:fldChar w:fldCharType="begin"/>
      </w:r>
      <w:r>
        <w:instrText xml:space="preserve"> HYPERLINK "https://baike.baidu.com/item/%25E6%25A0%25BC%25E6%259E%2597%25E5%258D%25A1/259234" </w:instrText>
      </w:r>
      <w:r>
        <w:fldChar w:fldCharType="separate"/>
      </w:r>
      <w:r>
        <w:rPr>
          <w:rStyle w:val="17"/>
          <w:rFonts w:hint="eastAsia" w:eastAsia="Helvetica Neue"/>
          <w:lang w:eastAsia="zh-CN"/>
        </w:rPr>
        <w:t>格林卡</w:t>
      </w:r>
      <w:r>
        <w:rPr>
          <w:rStyle w:val="17"/>
          <w:rFonts w:hint="eastAsia" w:eastAsia="Helvetica Neue"/>
          <w:lang w:eastAsia="zh-CN"/>
        </w:rPr>
        <w:fldChar w:fldCharType="end"/>
      </w:r>
      <w:r>
        <w:rPr>
          <w:rStyle w:val="17"/>
          <w:rFonts w:hint="eastAsia" w:eastAsia="Helvetica Neue"/>
          <w:lang w:eastAsia="zh-CN"/>
        </w:rPr>
        <w:t>、巴莱基列夫、</w:t>
      </w:r>
      <w:r>
        <w:fldChar w:fldCharType="begin"/>
      </w:r>
      <w:r>
        <w:instrText xml:space="preserve"> HYPERLINK "https://baike.baidu.com/item/%25E9%25B2%258D%25E7%25BD%2597%25E4%25B8%2581/4491986" </w:instrText>
      </w:r>
      <w:r>
        <w:fldChar w:fldCharType="separate"/>
      </w:r>
      <w:r>
        <w:rPr>
          <w:rStyle w:val="17"/>
          <w:rFonts w:hint="eastAsia" w:eastAsia="Helvetica Neue"/>
          <w:lang w:eastAsia="zh-CN"/>
        </w:rPr>
        <w:t>鲍罗丁</w:t>
      </w:r>
      <w:r>
        <w:rPr>
          <w:rStyle w:val="17"/>
          <w:rFonts w:hint="eastAsia" w:eastAsia="Helvetica Neue"/>
          <w:lang w:eastAsia="zh-CN"/>
        </w:rPr>
        <w:fldChar w:fldCharType="end"/>
      </w:r>
      <w:r>
        <w:rPr>
          <w:rStyle w:val="17"/>
          <w:rFonts w:hint="eastAsia" w:eastAsia="Helvetica Neue"/>
          <w:lang w:eastAsia="zh-CN"/>
        </w:rPr>
        <w:t>、穆索尔斯基等。）</w:t>
      </w:r>
    </w:p>
    <w:p>
      <w:pPr>
        <w:pStyle w:val="15"/>
      </w:pPr>
      <w:r>
        <w:rPr>
          <w:rStyle w:val="17"/>
          <w:rFonts w:hint="eastAsia" w:eastAsia="Helvetica Neue"/>
          <w:lang w:eastAsia="zh-CN"/>
        </w:rPr>
        <w:t>介绍交响诗：</w:t>
      </w:r>
    </w:p>
    <w:p>
      <w:pPr>
        <w:pStyle w:val="15"/>
      </w:pPr>
      <w:r>
        <w:rPr>
          <w:rStyle w:val="17"/>
          <w:rFonts w:hint="eastAsia" w:eastAsia="Helvetica Neue"/>
          <w:lang w:eastAsia="zh-CN"/>
        </w:rPr>
        <w:t>设问：那么我们来总结一下交响诗有多少个特点</w:t>
      </w:r>
    </w:p>
    <w:p>
      <w:pPr>
        <w:pStyle w:val="15"/>
      </w:pPr>
      <w:r>
        <w:rPr>
          <w:rStyle w:val="17"/>
          <w:rFonts w:hint="eastAsia" w:eastAsia="Helvetica Neue"/>
          <w:lang w:eastAsia="zh-CN"/>
        </w:rPr>
        <w:t>教师总结</w:t>
      </w:r>
    </w:p>
    <w:p>
      <w:pPr>
        <w:pStyle w:val="15"/>
      </w:pPr>
      <w:r>
        <w:rPr>
          <w:rStyle w:val="17"/>
          <w:rFonts w:hint="eastAsia" w:eastAsia="Helvetica Neue"/>
          <w:lang w:eastAsia="zh-CN"/>
        </w:rPr>
        <w:t>（有描写性、叙述性等，属于标题音乐，题材来自文学、诗歌等姊妹综合艺术形式）</w:t>
      </w:r>
    </w:p>
    <w:p>
      <w:pPr>
        <w:pStyle w:val="15"/>
      </w:pPr>
      <w:r>
        <w:rPr>
          <w:rStyle w:val="17"/>
          <w:rFonts w:hint="eastAsia" w:eastAsia="Helvetica Neue"/>
          <w:lang w:eastAsia="zh-CN"/>
        </w:rPr>
        <w:t>作品背景介绍：</w:t>
      </w:r>
    </w:p>
    <w:p>
      <w:pPr>
        <w:pStyle w:val="15"/>
      </w:pPr>
      <w:r>
        <w:rPr>
          <w:rStyle w:val="17"/>
          <w:rFonts w:hint="eastAsia" w:eastAsia="Helvetica Neue"/>
          <w:lang w:eastAsia="zh-CN"/>
        </w:rPr>
        <w:t>沃尔塔瓦河时捷克境内最大的河流，由南向北贯穿美丽富饶的国土，是捷克民族繁荣富强的摇篮，在捷克人民心目中占有特殊的地位。本曲是斯美塔那晚年创作的，是作曲家遭遇耳聋之后开始创作的，表现了作曲家坚强的意志力和热爱祖国的坚韧不拔的高贵品质等等</w:t>
      </w:r>
      <w:r>
        <w:rPr>
          <w:rStyle w:val="16"/>
          <w:lang w:val="zh-TW"/>
        </w:rPr>
        <w:t>……</w:t>
      </w:r>
      <w:r>
        <w:rPr>
          <w:rStyle w:val="17"/>
          <w:rFonts w:hint="eastAsia" w:eastAsia="Helvetica Neue"/>
          <w:lang w:eastAsia="zh-CN"/>
        </w:rPr>
        <w:t>）</w:t>
      </w:r>
    </w:p>
    <w:p>
      <w:pPr>
        <w:pStyle w:val="15"/>
      </w:pPr>
    </w:p>
    <w:p>
      <w:pPr>
        <w:pStyle w:val="15"/>
      </w:pPr>
      <w:r>
        <w:rPr>
          <w:rStyle w:val="17"/>
          <w:rFonts w:hint="eastAsia" w:eastAsia="Helvetica Neue"/>
          <w:lang w:eastAsia="zh-CN"/>
        </w:rPr>
        <w:t>（</w:t>
      </w:r>
      <w:r>
        <w:rPr>
          <w:rStyle w:val="16"/>
          <w:lang w:val="zh-TW"/>
        </w:rPr>
        <w:t>3</w:t>
      </w:r>
      <w:r>
        <w:rPr>
          <w:rStyle w:val="17"/>
          <w:rFonts w:hint="eastAsia" w:eastAsia="Helvetica Neue"/>
          <w:lang w:eastAsia="zh-CN"/>
        </w:rPr>
        <w:t>）观看交响乐团演奏的《沃尔塔瓦河》片段，并运用图片和乐器，让通过自身聆听到的乐句情感，勾选相应的乐器及图片。</w:t>
      </w:r>
    </w:p>
    <w:p>
      <w:pPr>
        <w:pStyle w:val="15"/>
      </w:pPr>
      <w:r>
        <w:rPr>
          <w:rStyle w:val="17"/>
          <w:rFonts w:hint="eastAsia" w:eastAsia="Helvetica Neue"/>
          <w:lang w:eastAsia="zh-CN"/>
        </w:rPr>
        <w:t>（</w:t>
      </w:r>
      <w:r>
        <w:rPr>
          <w:rStyle w:val="16"/>
          <w:lang w:val="zh-TW"/>
        </w:rPr>
        <w:t>4</w:t>
      </w:r>
      <w:r>
        <w:rPr>
          <w:rStyle w:val="17"/>
          <w:rFonts w:hint="eastAsia" w:eastAsia="Helvetica Neue"/>
          <w:lang w:eastAsia="zh-CN"/>
        </w:rPr>
        <w:t>）聆听完整版的《沃尔塔瓦河》，分段欣赏，学生进行自主想象，并通过口头阐述音乐表现的画面以及感受。</w:t>
      </w:r>
    </w:p>
    <w:p>
      <w:pPr>
        <w:pStyle w:val="15"/>
      </w:pPr>
      <w:r>
        <w:rPr>
          <w:rStyle w:val="17"/>
          <w:rFonts w:hint="eastAsia" w:eastAsia="Helvetica Neue"/>
          <w:lang w:eastAsia="zh-CN"/>
        </w:rPr>
        <w:t>归纳：作曲家创作背景及其流派的介绍，曲子的中心思想。</w:t>
      </w:r>
    </w:p>
    <w:p>
      <w:pPr>
        <w:pStyle w:val="15"/>
      </w:pPr>
      <w:r>
        <w:rPr>
          <w:rStyle w:val="17"/>
          <w:rFonts w:hint="eastAsia" w:eastAsia="Helvetica Neue"/>
          <w:lang w:eastAsia="zh-CN"/>
        </w:rPr>
        <w:t>（</w:t>
      </w:r>
      <w:r>
        <w:rPr>
          <w:rStyle w:val="16"/>
          <w:lang w:val="zh-TW"/>
        </w:rPr>
        <w:t>5</w:t>
      </w:r>
      <w:r>
        <w:rPr>
          <w:rStyle w:val="17"/>
          <w:rFonts w:hint="eastAsia" w:eastAsia="Helvetica Neue"/>
          <w:lang w:eastAsia="zh-CN"/>
        </w:rPr>
        <w:t>）简单学习主题旋律的大致节奏，师生一起哼唱主题旋律的主音</w:t>
      </w:r>
    </w:p>
    <w:p>
      <w:pPr>
        <w:pStyle w:val="15"/>
      </w:pPr>
      <w:r>
        <w:rPr>
          <w:rStyle w:val="17"/>
          <w:rFonts w:hint="eastAsia" w:eastAsia="Helvetica Neue"/>
          <w:lang w:eastAsia="zh-CN"/>
        </w:rPr>
        <w:t>（</w:t>
      </w:r>
      <w:r>
        <w:rPr>
          <w:rStyle w:val="16"/>
          <w:lang w:val="zh-TW"/>
        </w:rPr>
        <w:t>6</w:t>
      </w:r>
      <w:r>
        <w:rPr>
          <w:rStyle w:val="17"/>
          <w:rFonts w:hint="eastAsia" w:eastAsia="Helvetica Neue"/>
          <w:lang w:eastAsia="zh-CN"/>
        </w:rPr>
        <w:t>）分析一个乐段，旋律的走向，重点音区以及音色的多样性，有多少种乐器。</w:t>
      </w:r>
    </w:p>
    <w:p>
      <w:pPr>
        <w:pStyle w:val="15"/>
      </w:pPr>
    </w:p>
    <w:p>
      <w:pPr>
        <w:pStyle w:val="15"/>
      </w:pPr>
      <w:r>
        <w:rPr>
          <w:rStyle w:val="16"/>
          <w:lang w:val="zh-TW"/>
        </w:rPr>
        <w:t>2</w:t>
      </w:r>
      <w:r>
        <w:rPr>
          <w:rStyle w:val="17"/>
          <w:rFonts w:hint="eastAsia" w:eastAsia="Helvetica Neue"/>
          <w:lang w:eastAsia="zh-CN"/>
        </w:rPr>
        <w:t>、中国《我的祖国》以及捷克《我的祖国》进行对比</w:t>
      </w:r>
    </w:p>
    <w:p>
      <w:pPr>
        <w:pStyle w:val="15"/>
      </w:pPr>
      <w:r>
        <w:rPr>
          <w:rStyle w:val="17"/>
          <w:rFonts w:hint="eastAsia" w:eastAsia="Helvetica Neue"/>
          <w:lang w:eastAsia="zh-CN"/>
        </w:rPr>
        <w:t>（</w:t>
      </w:r>
      <w:r>
        <w:rPr>
          <w:rStyle w:val="16"/>
          <w:lang w:val="zh-TW"/>
        </w:rPr>
        <w:t>1</w:t>
      </w:r>
      <w:r>
        <w:rPr>
          <w:rStyle w:val="17"/>
          <w:rFonts w:hint="eastAsia" w:eastAsia="Helvetica Neue"/>
          <w:lang w:eastAsia="zh-CN"/>
        </w:rPr>
        <w:t>）观看交响乐版的中国《我的祖国》</w:t>
      </w:r>
    </w:p>
    <w:p>
      <w:pPr>
        <w:pStyle w:val="15"/>
      </w:pPr>
      <w:r>
        <w:rPr>
          <w:rStyle w:val="17"/>
          <w:rFonts w:hint="eastAsia" w:eastAsia="Helvetica Neue"/>
          <w:lang w:eastAsia="zh-CN"/>
        </w:rPr>
        <w:t>设问：听起来情感上有什么不同</w:t>
      </w:r>
    </w:p>
    <w:p>
      <w:pPr>
        <w:pStyle w:val="15"/>
      </w:pPr>
      <w:r>
        <w:rPr>
          <w:rStyle w:val="17"/>
          <w:rFonts w:hint="eastAsia" w:eastAsia="Helvetica Neue"/>
          <w:lang w:eastAsia="zh-CN"/>
        </w:rPr>
        <w:t>（</w:t>
      </w:r>
      <w:r>
        <w:rPr>
          <w:rStyle w:val="16"/>
          <w:lang w:val="zh-TW"/>
        </w:rPr>
        <w:t>2</w:t>
      </w:r>
      <w:r>
        <w:rPr>
          <w:rStyle w:val="17"/>
          <w:rFonts w:hint="eastAsia" w:eastAsia="Helvetica Neue"/>
          <w:lang w:eastAsia="zh-CN"/>
        </w:rPr>
        <w:t>）介绍中国《我的祖国》创作背景及作者</w:t>
      </w:r>
    </w:p>
    <w:p>
      <w:pPr>
        <w:pStyle w:val="15"/>
      </w:pPr>
    </w:p>
    <w:p>
      <w:pPr>
        <w:pStyle w:val="15"/>
      </w:pPr>
      <w:r>
        <w:rPr>
          <w:rStyle w:val="17"/>
          <w:rFonts w:hint="eastAsia" w:eastAsia="Helvetica Neue"/>
          <w:lang w:eastAsia="zh-CN"/>
        </w:rPr>
        <w:t>（</w:t>
      </w:r>
      <w:r>
        <w:rPr>
          <w:rStyle w:val="16"/>
          <w:lang w:val="zh-TW"/>
        </w:rPr>
        <w:t>3</w:t>
      </w:r>
      <w:r>
        <w:rPr>
          <w:rStyle w:val="17"/>
          <w:rFonts w:hint="eastAsia" w:eastAsia="Helvetica Neue"/>
          <w:lang w:eastAsia="zh-CN"/>
        </w:rPr>
        <w:t>）观看几位歌唱家演唱中国《我的祖国》</w:t>
      </w:r>
    </w:p>
    <w:p>
      <w:pPr>
        <w:pStyle w:val="15"/>
      </w:pPr>
      <w:r>
        <w:rPr>
          <w:rStyle w:val="17"/>
          <w:rFonts w:hint="eastAsia" w:eastAsia="Helvetica Neue"/>
          <w:lang w:eastAsia="zh-CN"/>
        </w:rPr>
        <w:t>设问：思考中国《我的祖国》作品的创作出发点是什么</w:t>
      </w:r>
    </w:p>
    <w:p>
      <w:pPr>
        <w:pStyle w:val="15"/>
      </w:pPr>
      <w:r>
        <w:rPr>
          <w:rStyle w:val="17"/>
          <w:rFonts w:hint="eastAsia" w:eastAsia="Helvetica Neue"/>
          <w:lang w:eastAsia="zh-CN"/>
        </w:rPr>
        <w:t>归纳总结：优秀的民族文化与民族之间文化的区别和多样性，但同时拥有交融性，民族的乃至世界的音乐。一首交响曲也能成为一个时期重要思想的记录，在文化不停的继承与交互，不断的发展交流。</w:t>
      </w:r>
    </w:p>
    <w:p>
      <w:pPr>
        <w:pStyle w:val="15"/>
      </w:pPr>
      <w:r>
        <w:rPr>
          <w:rStyle w:val="17"/>
          <w:rFonts w:hint="eastAsia" w:eastAsia="Helvetica Neue"/>
          <w:lang w:eastAsia="zh-CN"/>
        </w:rPr>
        <w:t>课后作业：复习学习的主题旋律，以及节奏，通过所学的节奏型，简单创作两句新的乐句，并思考创作情感。</w:t>
      </w:r>
    </w:p>
    <w:p>
      <w:pPr>
        <w:pStyle w:val="15"/>
      </w:pPr>
    </w:p>
    <w:p>
      <w:pPr>
        <w:rPr>
          <w:sz w:val="1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Helvetica Neue">
    <w:altName w:val="Times New Roman"/>
    <w:panose1 w:val="00000000000000000000"/>
    <w:charset w:val="00"/>
    <w:family w:val="roman"/>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003F01FF" w:csb1="00000000"/>
  </w:font>
  <w:font w:name="PT Serif">
    <w:altName w:val="Times New Roman"/>
    <w:panose1 w:val="00000000000000000000"/>
    <w:charset w:val="00"/>
    <w:family w:val="auto"/>
    <w:pitch w:val="default"/>
    <w:sig w:usb0="00000000" w:usb1="00000000" w:usb2="00000000" w:usb3="00000000" w:csb0="00000000" w:csb1="00000000"/>
  </w:font>
  <w:font w:name="Arial Unicode MS">
    <w:altName w:val="Aria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678545"/>
    <w:multiLevelType w:val="singleLevel"/>
    <w:tmpl w:val="86678545"/>
    <w:lvl w:ilvl="0" w:tentative="0">
      <w:start w:val="1"/>
      <w:numFmt w:val="decimal"/>
      <w:lvlText w:val="%1."/>
      <w:lvlJc w:val="left"/>
      <w:pPr>
        <w:tabs>
          <w:tab w:val="left" w:pos="312"/>
        </w:tabs>
      </w:pPr>
    </w:lvl>
  </w:abstractNum>
  <w:abstractNum w:abstractNumId="1">
    <w:nsid w:val="A6A7DF6B"/>
    <w:multiLevelType w:val="singleLevel"/>
    <w:tmpl w:val="A6A7DF6B"/>
    <w:lvl w:ilvl="0" w:tentative="0">
      <w:start w:val="1"/>
      <w:numFmt w:val="chineseCounting"/>
      <w:suff w:val="nothing"/>
      <w:lvlText w:val="%1、"/>
      <w:lvlJc w:val="left"/>
      <w:pPr>
        <w:ind w:left="628" w:firstLine="0"/>
      </w:pPr>
      <w:rPr>
        <w:rFonts w:hint="eastAsia"/>
      </w:rPr>
    </w:lvl>
  </w:abstractNum>
  <w:abstractNum w:abstractNumId="2">
    <w:nsid w:val="E091BE57"/>
    <w:multiLevelType w:val="singleLevel"/>
    <w:tmpl w:val="E091BE57"/>
    <w:lvl w:ilvl="0" w:tentative="0">
      <w:start w:val="1"/>
      <w:numFmt w:val="decimal"/>
      <w:suff w:val="space"/>
      <w:lvlText w:val="%1."/>
      <w:lvlJc w:val="left"/>
    </w:lvl>
  </w:abstractNum>
  <w:abstractNum w:abstractNumId="3">
    <w:nsid w:val="006312D2"/>
    <w:multiLevelType w:val="multilevel"/>
    <w:tmpl w:val="006312D2"/>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77366E7"/>
    <w:multiLevelType w:val="multilevel"/>
    <w:tmpl w:val="377366E7"/>
    <w:lvl w:ilvl="0" w:tentative="0">
      <w:start w:val="1"/>
      <w:numFmt w:val="decimal"/>
      <w:lvlText w:val="%1."/>
      <w:lvlJc w:val="left"/>
      <w:pPr>
        <w:ind w:left="360" w:hanging="360"/>
      </w:pPr>
      <w:rPr>
        <w:rFonts w:hint="default" w:asciiTheme="minorHAnsi" w:hAnsiTheme="minorHAnsi" w:cstheme="minorBidi"/>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88B170D"/>
    <w:multiLevelType w:val="singleLevel"/>
    <w:tmpl w:val="388B170D"/>
    <w:lvl w:ilvl="0" w:tentative="0">
      <w:start w:val="1"/>
      <w:numFmt w:val="decimal"/>
      <w:lvlText w:val="%1."/>
      <w:lvlJc w:val="left"/>
      <w:pPr>
        <w:tabs>
          <w:tab w:val="left" w:pos="312"/>
        </w:tabs>
      </w:pPr>
    </w:lvl>
  </w:abstractNum>
  <w:abstractNum w:abstractNumId="6">
    <w:nsid w:val="4CF51221"/>
    <w:multiLevelType w:val="multilevel"/>
    <w:tmpl w:val="4CF5122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E0D1311"/>
    <w:multiLevelType w:val="multilevel"/>
    <w:tmpl w:val="4E0D1311"/>
    <w:lvl w:ilvl="0" w:tentative="0">
      <w:start w:val="1"/>
      <w:numFmt w:val="decimal"/>
      <w:lvlText w:val="（%1）"/>
      <w:lvlJc w:val="left"/>
      <w:pPr>
        <w:ind w:left="1455" w:hanging="720"/>
      </w:pPr>
      <w:rPr>
        <w:rFonts w:hint="default"/>
      </w:rPr>
    </w:lvl>
    <w:lvl w:ilvl="1" w:tentative="0">
      <w:start w:val="1"/>
      <w:numFmt w:val="lowerLetter"/>
      <w:lvlText w:val="%2)"/>
      <w:lvlJc w:val="left"/>
      <w:pPr>
        <w:ind w:left="1575" w:hanging="420"/>
      </w:pPr>
    </w:lvl>
    <w:lvl w:ilvl="2" w:tentative="0">
      <w:start w:val="1"/>
      <w:numFmt w:val="lowerRoman"/>
      <w:lvlText w:val="%3."/>
      <w:lvlJc w:val="right"/>
      <w:pPr>
        <w:ind w:left="1995" w:hanging="420"/>
      </w:pPr>
    </w:lvl>
    <w:lvl w:ilvl="3" w:tentative="0">
      <w:start w:val="1"/>
      <w:numFmt w:val="decimal"/>
      <w:lvlText w:val="%4."/>
      <w:lvlJc w:val="left"/>
      <w:pPr>
        <w:ind w:left="2415" w:hanging="420"/>
      </w:pPr>
    </w:lvl>
    <w:lvl w:ilvl="4" w:tentative="0">
      <w:start w:val="1"/>
      <w:numFmt w:val="lowerLetter"/>
      <w:lvlText w:val="%5)"/>
      <w:lvlJc w:val="left"/>
      <w:pPr>
        <w:ind w:left="2835" w:hanging="420"/>
      </w:pPr>
    </w:lvl>
    <w:lvl w:ilvl="5" w:tentative="0">
      <w:start w:val="1"/>
      <w:numFmt w:val="lowerRoman"/>
      <w:lvlText w:val="%6."/>
      <w:lvlJc w:val="right"/>
      <w:pPr>
        <w:ind w:left="3255" w:hanging="420"/>
      </w:pPr>
    </w:lvl>
    <w:lvl w:ilvl="6" w:tentative="0">
      <w:start w:val="1"/>
      <w:numFmt w:val="decimal"/>
      <w:lvlText w:val="%7."/>
      <w:lvlJc w:val="left"/>
      <w:pPr>
        <w:ind w:left="3675" w:hanging="420"/>
      </w:pPr>
    </w:lvl>
    <w:lvl w:ilvl="7" w:tentative="0">
      <w:start w:val="1"/>
      <w:numFmt w:val="lowerLetter"/>
      <w:lvlText w:val="%8)"/>
      <w:lvlJc w:val="left"/>
      <w:pPr>
        <w:ind w:left="4095" w:hanging="420"/>
      </w:pPr>
    </w:lvl>
    <w:lvl w:ilvl="8" w:tentative="0">
      <w:start w:val="1"/>
      <w:numFmt w:val="lowerRoman"/>
      <w:lvlText w:val="%9."/>
      <w:lvlJc w:val="right"/>
      <w:pPr>
        <w:ind w:left="4515" w:hanging="420"/>
      </w:pPr>
    </w:lvl>
  </w:abstractNum>
  <w:abstractNum w:abstractNumId="8">
    <w:nsid w:val="527810B0"/>
    <w:multiLevelType w:val="multilevel"/>
    <w:tmpl w:val="527810B0"/>
    <w:lvl w:ilvl="0" w:tentative="0">
      <w:start w:val="1"/>
      <w:numFmt w:val="decimal"/>
      <w:lvlText w:val="（%1）"/>
      <w:lvlJc w:val="left"/>
      <w:pPr>
        <w:ind w:left="1260" w:hanging="735"/>
      </w:pPr>
      <w:rPr>
        <w:rFonts w:hint="default"/>
      </w:rPr>
    </w:lvl>
    <w:lvl w:ilvl="1" w:tentative="0">
      <w:start w:val="1"/>
      <w:numFmt w:val="decimalEnclosedCircle"/>
      <w:lvlText w:val="%2"/>
      <w:lvlJc w:val="left"/>
      <w:pPr>
        <w:ind w:left="1353" w:hanging="360"/>
      </w:pPr>
      <w:rPr>
        <w:rFonts w:asciiTheme="minorHAnsi" w:hAnsiTheme="minorHAnsi" w:eastAsiaTheme="minorEastAsia" w:cstheme="minorBidi"/>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9">
    <w:nsid w:val="5AF11E6F"/>
    <w:multiLevelType w:val="multilevel"/>
    <w:tmpl w:val="5AF11E6F"/>
    <w:lvl w:ilvl="0" w:tentative="0">
      <w:start w:val="1"/>
      <w:numFmt w:val="japaneseCounting"/>
      <w:lvlText w:val="%1、"/>
      <w:lvlJc w:val="left"/>
      <w:pPr>
        <w:ind w:left="735" w:hanging="420"/>
      </w:pPr>
      <w:rPr>
        <w:rFonts w:hint="default"/>
      </w:r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num w:numId="1">
    <w:abstractNumId w:val="6"/>
  </w:num>
  <w:num w:numId="2">
    <w:abstractNumId w:val="4"/>
  </w:num>
  <w:num w:numId="3">
    <w:abstractNumId w:val="3"/>
  </w:num>
  <w:num w:numId="4">
    <w:abstractNumId w:val="9"/>
  </w:num>
  <w:num w:numId="5">
    <w:abstractNumId w:val="7"/>
  </w:num>
  <w:num w:numId="6">
    <w:abstractNumId w:val="8"/>
  </w:num>
  <w:num w:numId="7">
    <w:abstractNumId w:val="1"/>
  </w:num>
  <w:num w:numId="8">
    <w:abstractNumId w:val="0"/>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4182E"/>
    <w:rsid w:val="000B5777"/>
    <w:rsid w:val="005A1FEC"/>
    <w:rsid w:val="007D3BB5"/>
    <w:rsid w:val="007E4199"/>
    <w:rsid w:val="00B24E8E"/>
    <w:rsid w:val="00E4182E"/>
    <w:rsid w:val="148321FF"/>
    <w:rsid w:val="29573C4F"/>
    <w:rsid w:val="2A684034"/>
    <w:rsid w:val="490E0D96"/>
    <w:rsid w:val="4F221677"/>
    <w:rsid w:val="5BEA2E83"/>
    <w:rsid w:val="65F66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0"/>
    <w:pPr>
      <w:keepNext/>
      <w:keepLines/>
      <w:spacing w:line="576" w:lineRule="auto"/>
      <w:outlineLvl w:val="0"/>
    </w:pPr>
    <w:rPr>
      <w:b/>
      <w:kern w:val="44"/>
      <w:sz w:val="44"/>
      <w:szCs w:val="24"/>
    </w:rPr>
  </w:style>
  <w:style w:type="paragraph" w:styleId="3">
    <w:name w:val="heading 2"/>
    <w:basedOn w:val="1"/>
    <w:next w:val="1"/>
    <w:link w:val="14"/>
    <w:unhideWhenUsed/>
    <w:qFormat/>
    <w:uiPriority w:val="0"/>
    <w:pPr>
      <w:keepNext/>
      <w:keepLines/>
      <w:spacing w:line="413" w:lineRule="auto"/>
      <w:outlineLvl w:val="1"/>
    </w:pPr>
    <w:rPr>
      <w:rFonts w:ascii="Arial" w:hAnsi="Arial" w:eastAsia="黑体"/>
      <w:b/>
      <w:sz w:val="32"/>
      <w:szCs w:val="24"/>
    </w:rPr>
  </w:style>
  <w:style w:type="character" w:default="1" w:styleId="8">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2"/>
    <w:semiHidden/>
    <w:unhideWhenUsed/>
    <w:uiPriority w:val="99"/>
    <w:rPr>
      <w:sz w:val="18"/>
      <w:szCs w:val="18"/>
    </w:rPr>
  </w:style>
  <w:style w:type="paragraph" w:styleId="5">
    <w:name w:val="footer"/>
    <w:basedOn w:val="1"/>
    <w:link w:val="19"/>
    <w:semiHidden/>
    <w:unhideWhenUsed/>
    <w:uiPriority w:val="99"/>
    <w:pPr>
      <w:tabs>
        <w:tab w:val="center" w:pos="4153"/>
        <w:tab w:val="right" w:pos="8306"/>
      </w:tabs>
      <w:snapToGrid w:val="0"/>
      <w:jc w:val="left"/>
    </w:pPr>
    <w:rPr>
      <w:sz w:val="18"/>
      <w:szCs w:val="18"/>
    </w:rPr>
  </w:style>
  <w:style w:type="paragraph" w:styleId="6">
    <w:name w:val="header"/>
    <w:basedOn w:val="1"/>
    <w:link w:val="18"/>
    <w:semiHidden/>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0"/>
    <w:rPr>
      <w:sz w:val="24"/>
      <w:szCs w:val="24"/>
    </w:rPr>
  </w:style>
  <w:style w:type="table" w:styleId="10">
    <w:name w:val="Table Grid"/>
    <w:basedOn w:val="9"/>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11">
    <w:name w:val="List Paragraph"/>
    <w:basedOn w:val="1"/>
    <w:qFormat/>
    <w:uiPriority w:val="34"/>
    <w:pPr>
      <w:ind w:firstLine="420" w:firstLineChars="200"/>
    </w:pPr>
  </w:style>
  <w:style w:type="character" w:customStyle="1" w:styleId="12">
    <w:name w:val="註解方塊文字 字元"/>
    <w:basedOn w:val="8"/>
    <w:link w:val="4"/>
    <w:semiHidden/>
    <w:uiPriority w:val="99"/>
    <w:rPr>
      <w:sz w:val="18"/>
      <w:szCs w:val="18"/>
    </w:rPr>
  </w:style>
  <w:style w:type="character" w:customStyle="1" w:styleId="13">
    <w:name w:val="標題 1 字元"/>
    <w:basedOn w:val="8"/>
    <w:link w:val="2"/>
    <w:uiPriority w:val="0"/>
    <w:rPr>
      <w:b/>
      <w:kern w:val="44"/>
      <w:sz w:val="44"/>
      <w:szCs w:val="24"/>
    </w:rPr>
  </w:style>
  <w:style w:type="character" w:customStyle="1" w:styleId="14">
    <w:name w:val="標題 2 字元"/>
    <w:basedOn w:val="8"/>
    <w:link w:val="3"/>
    <w:uiPriority w:val="0"/>
    <w:rPr>
      <w:rFonts w:ascii="Arial" w:hAnsi="Arial" w:eastAsia="黑体"/>
      <w:b/>
      <w:sz w:val="32"/>
      <w:szCs w:val="24"/>
    </w:rPr>
  </w:style>
  <w:style w:type="paragraph" w:customStyle="1" w:styleId="15">
    <w:name w:val="內文 A"/>
    <w:uiPriority w:val="0"/>
    <w:pPr>
      <w:pBdr>
        <w:top w:val="none" w:color="auto" w:sz="0" w:space="0"/>
        <w:left w:val="none" w:color="auto" w:sz="0" w:space="0"/>
        <w:bottom w:val="none" w:color="auto" w:sz="0" w:space="0"/>
        <w:right w:val="none" w:color="auto" w:sz="0" w:space="0"/>
        <w:between w:val="none" w:color="auto" w:sz="0" w:space="0"/>
      </w:pBdr>
    </w:pPr>
    <w:rPr>
      <w:rFonts w:ascii="Helvetica Neue" w:hAnsi="Helvetica Neue" w:eastAsia="Arial Unicode MS" w:cs="Arial Unicode MS"/>
      <w:color w:val="000000"/>
      <w:kern w:val="0"/>
      <w:sz w:val="22"/>
      <w:szCs w:val="22"/>
      <w:u w:color="000000"/>
      <w:lang w:val="en-US" w:eastAsia="zh-CN" w:bidi="ar-SA"/>
    </w:rPr>
  </w:style>
  <w:style w:type="character" w:customStyle="1" w:styleId="16">
    <w:name w:val="無"/>
    <w:uiPriority w:val="0"/>
  </w:style>
  <w:style w:type="character" w:customStyle="1" w:styleId="17">
    <w:name w:val="Hyperlink.0"/>
    <w:basedOn w:val="16"/>
    <w:uiPriority w:val="0"/>
    <w:rPr>
      <w:rFonts w:ascii="Arial Unicode MS" w:hAnsi="Arial Unicode MS" w:eastAsia="Arial Unicode MS" w:cs="Arial Unicode MS"/>
      <w:lang w:val="zh-TW" w:eastAsia="zh-TW"/>
    </w:rPr>
  </w:style>
  <w:style w:type="character" w:customStyle="1" w:styleId="18">
    <w:name w:val="頁首 字元"/>
    <w:basedOn w:val="8"/>
    <w:link w:val="6"/>
    <w:semiHidden/>
    <w:uiPriority w:val="99"/>
    <w:rPr>
      <w:sz w:val="18"/>
      <w:szCs w:val="18"/>
    </w:rPr>
  </w:style>
  <w:style w:type="character" w:customStyle="1" w:styleId="19">
    <w:name w:val="頁尾 字元"/>
    <w:basedOn w:val="8"/>
    <w:link w:val="5"/>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1250</Words>
  <Characters>7128</Characters>
  <Lines>59</Lines>
  <Paragraphs>16</Paragraphs>
  <TotalTime>43</TotalTime>
  <ScaleCrop>false</ScaleCrop>
  <LinksUpToDate>false</LinksUpToDate>
  <CharactersWithSpaces>8362</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2018-10-29T04:40:00Z</dcterms:created>
  <dc:creator>Lenovo</dc:creator>
  <cp:lastModifiedBy>wang</cp:lastModifiedBy>
  <dcterms:modified xsi:type="dcterms:W3CDTF">2018-10-30T10:47:24Z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