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Chapter 9</w:t>
      </w:r>
    </w:p>
    <w:p>
      <w:pPr>
        <w:numPr>
          <w:ilvl w:val="0"/>
          <w:numId w:val="1"/>
        </w:num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比较分析中国与欧盟关于侵权法律适用的规定。</w:t>
      </w:r>
    </w:p>
    <w:p>
      <w:pPr>
        <w:numPr>
          <w:ilvl w:val="0"/>
          <w:numId w:val="1"/>
        </w:numPr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比较分析中国与欧盟关于合同法律适用的规定。</w:t>
      </w:r>
    </w:p>
    <w:p>
      <w:pPr>
        <w:rPr>
          <w:rFonts w:hint="eastAsia" w:ascii="宋体" w:hAnsi="宋体"/>
          <w:sz w:val="24"/>
        </w:rPr>
      </w:pPr>
    </w:p>
    <w:p>
      <w:pPr>
        <w:rPr>
          <w:rFonts w:hint="eastAsia" w:ascii="宋体" w:hAnsi="宋体" w:eastAsia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[</w:t>
      </w:r>
      <w:r>
        <w:rPr>
          <w:rFonts w:hint="eastAsia" w:ascii="宋体" w:hAnsi="宋体"/>
          <w:sz w:val="24"/>
        </w:rPr>
        <w:t>先进行内容比较，分析规定的相同点和不同点，并对这些规定作出评论（你认为哪个的规定更合理？为什么？</w:t>
      </w:r>
      <w:r>
        <w:rPr>
          <w:rFonts w:hint="eastAsia" w:ascii="宋体" w:hAnsi="宋体"/>
          <w:sz w:val="24"/>
          <w:lang w:val="en-US" w:eastAsia="zh-CN"/>
        </w:rPr>
        <w:t>]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61D10"/>
    <w:multiLevelType w:val="multilevel"/>
    <w:tmpl w:val="23261D1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CF4174"/>
    <w:rsid w:val="29CF4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Office_11.1.0.8135_F1E327BC-269C-435d-A152-05C5408002CA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2018-12-05T14:57:00Z</dcterms:created>
  <dc:creator>既相依</dc:creator>
  <cp:lastModifiedBy>既相依</cp:lastModifiedBy>
  <dcterms:modified xsi:type="dcterms:W3CDTF">2018-12-05T14:57:41Z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2052-11.1.0.8135</vt:lpwstr>
  </property>
</Properties>
</file>