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725" w:rsidRDefault="00EC1725" w:rsidP="00EC1725">
      <w:pPr>
        <w:pStyle w:val="a3"/>
        <w:spacing w:before="0" w:beforeAutospacing="0" w:after="450" w:afterAutospacing="0"/>
        <w:rPr>
          <w:rFonts w:ascii="微软雅黑" w:eastAsia="微软雅黑" w:hAnsi="微软雅黑"/>
          <w:color w:val="000000"/>
          <w:spacing w:val="15"/>
          <w:sz w:val="27"/>
          <w:szCs w:val="27"/>
        </w:rPr>
      </w:pPr>
      <w:r>
        <w:rPr>
          <w:rStyle w:val="a4"/>
          <w:rFonts w:ascii="微软雅黑" w:eastAsia="微软雅黑" w:hAnsi="微软雅黑" w:hint="eastAsia"/>
          <w:color w:val="000000"/>
          <w:spacing w:val="15"/>
          <w:sz w:val="27"/>
          <w:szCs w:val="27"/>
        </w:rPr>
        <w:t>域名</w:t>
      </w:r>
      <w:bookmarkStart w:id="0" w:name="_GoBack"/>
      <w:bookmarkEnd w:id="0"/>
      <w:r>
        <w:rPr>
          <w:rStyle w:val="a4"/>
          <w:rFonts w:ascii="微软雅黑" w:eastAsia="微软雅黑" w:hAnsi="微软雅黑" w:hint="eastAsia"/>
          <w:color w:val="000000"/>
          <w:spacing w:val="15"/>
          <w:sz w:val="27"/>
          <w:szCs w:val="27"/>
        </w:rPr>
        <w:t>根服务器</w:t>
      </w:r>
    </w:p>
    <w:p w:rsidR="00EC1725" w:rsidRDefault="00EC1725" w:rsidP="00EC1725">
      <w:pPr>
        <w:pStyle w:val="a3"/>
        <w:spacing w:before="0" w:beforeAutospacing="0" w:after="450" w:afterAutospacing="0"/>
        <w:ind w:firstLineChars="200" w:firstLine="600"/>
        <w:rPr>
          <w:rFonts w:ascii="微软雅黑" w:eastAsia="微软雅黑" w:hAnsi="微软雅黑"/>
          <w:color w:val="000000"/>
          <w:spacing w:val="15"/>
          <w:sz w:val="27"/>
          <w:szCs w:val="27"/>
        </w:rPr>
      </w:pPr>
      <w:r>
        <w:rPr>
          <w:rFonts w:ascii="微软雅黑" w:eastAsia="微软雅黑" w:hAnsi="微软雅黑" w:hint="eastAsia"/>
          <w:color w:val="000000"/>
          <w:spacing w:val="15"/>
          <w:sz w:val="27"/>
          <w:szCs w:val="27"/>
        </w:rPr>
        <w:t>工信部日前对外发布通知：允许中国互联网络信息中心设立中国域名根服务器管理机构，并维护管理F、I、K、L域名根服务器。</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w:t>
      </w:r>
      <w:r>
        <w:rPr>
          <w:rStyle w:val="a4"/>
          <w:rFonts w:ascii="微软雅黑" w:eastAsia="微软雅黑" w:hAnsi="微软雅黑" w:hint="eastAsia"/>
          <w:color w:val="000000"/>
          <w:spacing w:val="15"/>
          <w:sz w:val="27"/>
          <w:szCs w:val="27"/>
        </w:rPr>
        <w:t>全球13台根服务器美国占10台</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许多网民都知道域名这个词，但很多人并不知道WWW互联网域名解析需要根服务器。据了解，域名根服务器主要用来管理互联网的主目录，这个域名根服务器就像我们开车行驶的一个导航中心，指引着我们找到想要点击的网站。</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这么看，域名根服务器对于网络安全来的重要性不言而喻，开展互联网服务如果离开了根服务器进行全球范围的域名解析，互联网服务就无法正常运营了。</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我国为什么要</w:t>
      </w:r>
      <w:proofErr w:type="gramStart"/>
      <w:r>
        <w:rPr>
          <w:rFonts w:ascii="微软雅黑" w:eastAsia="微软雅黑" w:hAnsi="微软雅黑" w:hint="eastAsia"/>
          <w:color w:val="000000"/>
          <w:spacing w:val="15"/>
          <w:sz w:val="27"/>
          <w:szCs w:val="27"/>
        </w:rPr>
        <w:t>自建根服务器</w:t>
      </w:r>
      <w:proofErr w:type="gramEnd"/>
      <w:r>
        <w:rPr>
          <w:rFonts w:ascii="微软雅黑" w:eastAsia="微软雅黑" w:hAnsi="微软雅黑" w:hint="eastAsia"/>
          <w:color w:val="000000"/>
          <w:spacing w:val="15"/>
          <w:sz w:val="27"/>
          <w:szCs w:val="27"/>
        </w:rPr>
        <w:t>呢？这要从当前世界范围内根服务器的分布说起。</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目前全球IPv4根服务器一共有13台，1个为主根服务器，其余12个均为辅根服务器。在这13台服务器中，美国控制的有10台（包括主根服务器），英国和瑞典各1台，日本1台。</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lastRenderedPageBreak/>
        <w:t xml:space="preserve">　　这13台根服务器均由美国政府授权的互联网域名与号码分配机构ICANN统一管理，负责全球互联网域名根服务器、域名体系和IP地址等的管理，可以指挥Firefox或Internet Explorer这样的Web浏览器和电子邮件程序控制互联网通信。</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此外，由于根服务器中有经美国政府批准的260个左右的互联网后缀，美国政府对其管理拥有很大发言权。如果某国利用其控制域名根服务器的能力，将域名指向修改到伪装的网站，将造成大混乱。</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w:t>
      </w:r>
      <w:r>
        <w:rPr>
          <w:rStyle w:val="a4"/>
          <w:rFonts w:ascii="微软雅黑" w:eastAsia="微软雅黑" w:hAnsi="微软雅黑" w:hint="eastAsia"/>
          <w:color w:val="000000"/>
          <w:spacing w:val="15"/>
          <w:sz w:val="27"/>
          <w:szCs w:val="27"/>
        </w:rPr>
        <w:t>域名解析依靠国外暗藏隐患</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因为我国国内尚无自己的根服务器，域名解析一直以来都是依靠外国的域名根服务器技术，不少业内人士认为存在着巨大安全隐患。</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因为虽然我国拥有3台镜像服务器，不过最后还是要汇总到根域名服务器上。工信部赛</w:t>
      </w:r>
      <w:proofErr w:type="gramStart"/>
      <w:r>
        <w:rPr>
          <w:rFonts w:ascii="微软雅黑" w:eastAsia="微软雅黑" w:hAnsi="微软雅黑" w:hint="eastAsia"/>
          <w:color w:val="000000"/>
          <w:spacing w:val="15"/>
          <w:sz w:val="27"/>
          <w:szCs w:val="27"/>
        </w:rPr>
        <w:t>迪</w:t>
      </w:r>
      <w:proofErr w:type="gramEnd"/>
      <w:r>
        <w:rPr>
          <w:rFonts w:ascii="微软雅黑" w:eastAsia="微软雅黑" w:hAnsi="微软雅黑" w:hint="eastAsia"/>
          <w:color w:val="000000"/>
          <w:spacing w:val="15"/>
          <w:sz w:val="27"/>
          <w:szCs w:val="27"/>
        </w:rPr>
        <w:t>研究院互联网研究所副所长陆峰就坦言，在国内设立域名根服务器的镜像服务器最大好处是提高域名解析效率，但镜像服务器的正常工作离不开域名根服务器。</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lastRenderedPageBreak/>
        <w:t xml:space="preserve">　　去年中旬，“美国掌握着全球13台根服务器中的10台，可随时掐断中国网络”的消息引起了社会广泛关注。</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我国作为世界上互联网用户和访问量最大的国家，连一台IPv4根服务器都没有。如果这种极端情况发生，虽然大多数时候国内互联网接入可以不需要访问主根分析，而是通过镜像辅助</w:t>
      </w:r>
      <w:proofErr w:type="gramStart"/>
      <w:r>
        <w:rPr>
          <w:rFonts w:ascii="微软雅黑" w:eastAsia="微软雅黑" w:hAnsi="微软雅黑" w:hint="eastAsia"/>
          <w:color w:val="000000"/>
          <w:spacing w:val="15"/>
          <w:sz w:val="27"/>
          <w:szCs w:val="27"/>
        </w:rPr>
        <w:t>根分析</w:t>
      </w:r>
      <w:proofErr w:type="gramEnd"/>
      <w:r>
        <w:rPr>
          <w:rFonts w:ascii="微软雅黑" w:eastAsia="微软雅黑" w:hAnsi="微软雅黑" w:hint="eastAsia"/>
          <w:color w:val="000000"/>
          <w:spacing w:val="15"/>
          <w:sz w:val="27"/>
          <w:szCs w:val="27"/>
        </w:rPr>
        <w:t>建立在中国的接入网络，但国内的互联网正常运行肯定会受到影响。</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w:t>
      </w:r>
      <w:r>
        <w:rPr>
          <w:rStyle w:val="a4"/>
          <w:rFonts w:ascii="微软雅黑" w:eastAsia="微软雅黑" w:hAnsi="微软雅黑" w:hint="eastAsia"/>
          <w:color w:val="000000"/>
          <w:spacing w:val="15"/>
          <w:sz w:val="27"/>
          <w:szCs w:val="27"/>
        </w:rPr>
        <w:t>建设自己域名根服务器意义深远</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可以说，这次工信部同意设立中国域名根服务器机构，并建设自己的域名根服务器意义深远。域名根服务器建成以后，未来网站域名需要解析的在国内就可以完成，摆脱外国在域名根服务器这块的制衡，国内互联网在域名解析上，效率和安全会得到很大的提升。　　</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早在斯诺登曝光之前，中国政府就要求</w:t>
      </w:r>
      <w:hyperlink r:id="rId4" w:tgtFrame="_blank" w:history="1">
        <w:proofErr w:type="gramStart"/>
        <w:r>
          <w:rPr>
            <w:rStyle w:val="a5"/>
            <w:rFonts w:ascii="微软雅黑" w:eastAsia="微软雅黑" w:hAnsi="微软雅黑" w:hint="eastAsia"/>
            <w:color w:val="4996C7"/>
            <w:spacing w:val="15"/>
            <w:sz w:val="27"/>
            <w:szCs w:val="27"/>
          </w:rPr>
          <w:t>谷歌</w:t>
        </w:r>
        <w:proofErr w:type="gramEnd"/>
      </w:hyperlink>
      <w:r>
        <w:rPr>
          <w:rFonts w:ascii="微软雅黑" w:eastAsia="微软雅黑" w:hAnsi="微软雅黑" w:hint="eastAsia"/>
          <w:color w:val="000000"/>
          <w:spacing w:val="15"/>
          <w:sz w:val="27"/>
          <w:szCs w:val="27"/>
        </w:rPr>
        <w:t>将其中国服务器置于国内监管之下，并对Google.cn的搜索结果进行审查，这种监管遭到</w:t>
      </w:r>
      <w:proofErr w:type="gramStart"/>
      <w:r>
        <w:rPr>
          <w:rFonts w:ascii="微软雅黑" w:eastAsia="微软雅黑" w:hAnsi="微软雅黑" w:hint="eastAsia"/>
          <w:color w:val="000000"/>
          <w:spacing w:val="15"/>
          <w:sz w:val="27"/>
          <w:szCs w:val="27"/>
        </w:rPr>
        <w:t>了谷歌抵制</w:t>
      </w:r>
      <w:proofErr w:type="gramEnd"/>
      <w:r>
        <w:rPr>
          <w:rFonts w:ascii="微软雅黑" w:eastAsia="微软雅黑" w:hAnsi="微软雅黑" w:hint="eastAsia"/>
          <w:color w:val="000000"/>
          <w:spacing w:val="15"/>
          <w:sz w:val="27"/>
          <w:szCs w:val="27"/>
        </w:rPr>
        <w:t>，2007年棱镜门发生，中国政府</w:t>
      </w:r>
      <w:proofErr w:type="gramStart"/>
      <w:r>
        <w:rPr>
          <w:rFonts w:ascii="微软雅黑" w:eastAsia="微软雅黑" w:hAnsi="微软雅黑" w:hint="eastAsia"/>
          <w:color w:val="000000"/>
          <w:spacing w:val="15"/>
          <w:sz w:val="27"/>
          <w:szCs w:val="27"/>
        </w:rPr>
        <w:t>对谷歌的</w:t>
      </w:r>
      <w:proofErr w:type="gramEnd"/>
      <w:r>
        <w:rPr>
          <w:rFonts w:ascii="微软雅黑" w:eastAsia="微软雅黑" w:hAnsi="微软雅黑" w:hint="eastAsia"/>
          <w:color w:val="000000"/>
          <w:spacing w:val="15"/>
          <w:sz w:val="27"/>
          <w:szCs w:val="27"/>
        </w:rPr>
        <w:t>封锁越来越大，直接结果是</w:t>
      </w:r>
      <w:proofErr w:type="gramStart"/>
      <w:r>
        <w:rPr>
          <w:rFonts w:ascii="微软雅黑" w:eastAsia="微软雅黑" w:hAnsi="微软雅黑" w:hint="eastAsia"/>
          <w:color w:val="000000"/>
          <w:spacing w:val="15"/>
          <w:sz w:val="27"/>
          <w:szCs w:val="27"/>
        </w:rPr>
        <w:t>2010年谷歌被迫</w:t>
      </w:r>
      <w:proofErr w:type="gramEnd"/>
      <w:r>
        <w:rPr>
          <w:rFonts w:ascii="微软雅黑" w:eastAsia="微软雅黑" w:hAnsi="微软雅黑" w:hint="eastAsia"/>
          <w:color w:val="000000"/>
          <w:spacing w:val="15"/>
          <w:sz w:val="27"/>
          <w:szCs w:val="27"/>
        </w:rPr>
        <w:t>从中国大陆撤出，这也间接助推了</w:t>
      </w:r>
      <w:hyperlink r:id="rId5" w:tgtFrame="_blank" w:history="1">
        <w:r>
          <w:rPr>
            <w:rStyle w:val="a5"/>
            <w:rFonts w:ascii="微软雅黑" w:eastAsia="微软雅黑" w:hAnsi="微软雅黑" w:hint="eastAsia"/>
            <w:color w:val="4996C7"/>
            <w:spacing w:val="15"/>
            <w:sz w:val="27"/>
            <w:szCs w:val="27"/>
          </w:rPr>
          <w:t>百度</w:t>
        </w:r>
      </w:hyperlink>
      <w:r>
        <w:rPr>
          <w:rFonts w:ascii="微软雅黑" w:eastAsia="微软雅黑" w:hAnsi="微软雅黑" w:hint="eastAsia"/>
          <w:color w:val="000000"/>
          <w:spacing w:val="15"/>
          <w:sz w:val="27"/>
          <w:szCs w:val="27"/>
        </w:rPr>
        <w:t>的崛起。</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lastRenderedPageBreak/>
        <w:t xml:space="preserve">　　值得一提的是，我国互联网建设起步较晚，还没有赶上</w:t>
      </w:r>
      <w:proofErr w:type="spellStart"/>
      <w:r>
        <w:rPr>
          <w:rFonts w:ascii="微软雅黑" w:eastAsia="微软雅黑" w:hAnsi="微软雅黑" w:hint="eastAsia"/>
          <w:color w:val="000000"/>
          <w:spacing w:val="15"/>
          <w:sz w:val="27"/>
          <w:szCs w:val="27"/>
        </w:rPr>
        <w:t>IPv</w:t>
      </w:r>
      <w:proofErr w:type="spellEnd"/>
      <w:r>
        <w:rPr>
          <w:rFonts w:ascii="微软雅黑" w:eastAsia="微软雅黑" w:hAnsi="微软雅黑" w:hint="eastAsia"/>
          <w:color w:val="000000"/>
          <w:spacing w:val="15"/>
          <w:sz w:val="27"/>
          <w:szCs w:val="27"/>
        </w:rPr>
        <w:t xml:space="preserve"> 4时代，但抓住了</w:t>
      </w:r>
      <w:proofErr w:type="spellStart"/>
      <w:r>
        <w:rPr>
          <w:rFonts w:ascii="微软雅黑" w:eastAsia="微软雅黑" w:hAnsi="微软雅黑" w:hint="eastAsia"/>
          <w:color w:val="000000"/>
          <w:spacing w:val="15"/>
          <w:sz w:val="27"/>
          <w:szCs w:val="27"/>
        </w:rPr>
        <w:t>IPv</w:t>
      </w:r>
      <w:proofErr w:type="spellEnd"/>
      <w:r>
        <w:rPr>
          <w:rFonts w:ascii="微软雅黑" w:eastAsia="微软雅黑" w:hAnsi="微软雅黑" w:hint="eastAsia"/>
          <w:color w:val="000000"/>
          <w:spacing w:val="15"/>
          <w:sz w:val="27"/>
          <w:szCs w:val="27"/>
        </w:rPr>
        <w:t xml:space="preserve"> 6协议在全球传播的历史机遇。2013年，中国联合了日本和美国的相关运营商和专业人士，推出了“雪人工程”，该工程于2016年在美国、日本等16个国家完成了25个</w:t>
      </w:r>
      <w:proofErr w:type="spellStart"/>
      <w:r>
        <w:rPr>
          <w:rFonts w:ascii="微软雅黑" w:eastAsia="微软雅黑" w:hAnsi="微软雅黑" w:hint="eastAsia"/>
          <w:color w:val="000000"/>
          <w:spacing w:val="15"/>
          <w:sz w:val="27"/>
          <w:szCs w:val="27"/>
        </w:rPr>
        <w:t>IPv</w:t>
      </w:r>
      <w:proofErr w:type="spellEnd"/>
      <w:r>
        <w:rPr>
          <w:rFonts w:ascii="微软雅黑" w:eastAsia="微软雅黑" w:hAnsi="微软雅黑" w:hint="eastAsia"/>
          <w:color w:val="000000"/>
          <w:spacing w:val="15"/>
          <w:sz w:val="27"/>
          <w:szCs w:val="27"/>
        </w:rPr>
        <w:t xml:space="preserve"> 6根服务器的安装，其中1个主根，3个辅助根在中国部署，打破了中国过去没有根服务器的困境。</w:t>
      </w:r>
    </w:p>
    <w:p w:rsidR="00EC1725" w:rsidRDefault="00EC1725" w:rsidP="00EC1725">
      <w:pPr>
        <w:pStyle w:val="a3"/>
        <w:spacing w:before="0" w:beforeAutospacing="0" w:after="450" w:afterAutospacing="0"/>
        <w:rPr>
          <w:rFonts w:ascii="微软雅黑" w:eastAsia="微软雅黑" w:hAnsi="微软雅黑" w:hint="eastAsia"/>
          <w:color w:val="000000"/>
          <w:spacing w:val="15"/>
          <w:sz w:val="27"/>
          <w:szCs w:val="27"/>
        </w:rPr>
      </w:pPr>
      <w:r>
        <w:rPr>
          <w:rFonts w:ascii="微软雅黑" w:eastAsia="微软雅黑" w:hAnsi="微软雅黑" w:hint="eastAsia"/>
          <w:color w:val="000000"/>
          <w:spacing w:val="15"/>
          <w:sz w:val="27"/>
          <w:szCs w:val="27"/>
        </w:rPr>
        <w:t xml:space="preserve">　　13台原有根加25台IPv6根服务器新格局的形成，为建立多边、民主、透明的国际互联网治理体系打下坚实基础，也将改变我国网络管理受制于人的历史。</w:t>
      </w:r>
    </w:p>
    <w:p w:rsidR="00EC1725" w:rsidRPr="00EC1725" w:rsidRDefault="00EC1725"/>
    <w:sectPr w:rsidR="00EC1725" w:rsidRPr="00EC1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25"/>
    <w:rsid w:val="00EC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28F8"/>
  <w15:chartTrackingRefBased/>
  <w15:docId w15:val="{7A9959D6-F104-4430-9B48-247640FB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7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1725"/>
    <w:rPr>
      <w:b/>
      <w:bCs/>
    </w:rPr>
  </w:style>
  <w:style w:type="character" w:styleId="a5">
    <w:name w:val="Hyperlink"/>
    <w:basedOn w:val="a0"/>
    <w:uiPriority w:val="99"/>
    <w:semiHidden/>
    <w:unhideWhenUsed/>
    <w:rsid w:val="00EC1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ck.finance.sina.com.cn/usstock/quotes/BIDU.html" TargetMode="External"/><Relationship Id="rId4" Type="http://schemas.openxmlformats.org/officeDocument/2006/relationships/hyperlink" Target="http://stock.finance.sina.com.cn/usstock/quotes/GOOG.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ys</dc:creator>
  <cp:keywords/>
  <dc:description/>
  <cp:lastModifiedBy>shen ys</cp:lastModifiedBy>
  <cp:revision>1</cp:revision>
  <dcterms:created xsi:type="dcterms:W3CDTF">2019-10-21T14:25:00Z</dcterms:created>
  <dcterms:modified xsi:type="dcterms:W3CDTF">2019-10-21T14:26:00Z</dcterms:modified>
</cp:coreProperties>
</file>